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D4A308" w14:textId="4D2B6972" w:rsidR="00DD0BB3" w:rsidRPr="000A068F" w:rsidRDefault="00DD0BB3" w:rsidP="00DD0BB3">
      <w:pPr>
        <w:tabs>
          <w:tab w:val="center" w:pos="4536"/>
          <w:tab w:val="right" w:pos="8280"/>
          <w:tab w:val="right" w:pos="9639"/>
        </w:tabs>
        <w:ind w:right="2"/>
        <w:rPr>
          <w:rFonts w:ascii="Arial" w:hAnsi="Arial" w:cs="Arial"/>
          <w:b/>
          <w:bCs/>
          <w:sz w:val="24"/>
        </w:rPr>
      </w:pPr>
      <w:r w:rsidRPr="000A068F">
        <w:rPr>
          <w:rFonts w:ascii="Arial" w:hAnsi="Arial" w:cs="Arial"/>
          <w:b/>
          <w:bCs/>
          <w:sz w:val="24"/>
        </w:rPr>
        <w:t>3GPP TSG RAN WG1 Meeting AH 1801</w:t>
      </w:r>
      <w:r w:rsidRPr="000A068F">
        <w:rPr>
          <w:rFonts w:ascii="Arial" w:hAnsi="Arial" w:cs="Arial"/>
          <w:b/>
          <w:bCs/>
          <w:sz w:val="24"/>
        </w:rPr>
        <w:tab/>
      </w:r>
      <w:bookmarkStart w:id="0" w:name="_GoBack"/>
      <w:bookmarkEnd w:id="0"/>
      <w:r w:rsidRPr="000A068F">
        <w:rPr>
          <w:rFonts w:ascii="Arial" w:hAnsi="Arial" w:cs="Arial"/>
          <w:b/>
          <w:bCs/>
          <w:sz w:val="24"/>
        </w:rPr>
        <w:tab/>
      </w:r>
      <w:r>
        <w:rPr>
          <w:rFonts w:ascii="Arial" w:hAnsi="Arial" w:cs="Arial"/>
          <w:b/>
          <w:bCs/>
          <w:sz w:val="24"/>
        </w:rPr>
        <w:tab/>
      </w:r>
      <w:r w:rsidRPr="000A068F">
        <w:rPr>
          <w:rFonts w:ascii="Arial" w:hAnsi="Arial" w:cs="Arial"/>
          <w:b/>
          <w:bCs/>
          <w:sz w:val="24"/>
        </w:rPr>
        <w:t>R1-</w:t>
      </w:r>
      <w:r w:rsidR="001B14DD" w:rsidRPr="000A068F">
        <w:rPr>
          <w:rFonts w:ascii="Arial" w:hAnsi="Arial" w:cs="Arial"/>
          <w:b/>
          <w:bCs/>
          <w:sz w:val="24"/>
        </w:rPr>
        <w:t>18</w:t>
      </w:r>
      <w:r w:rsidR="001B14DD">
        <w:rPr>
          <w:rFonts w:ascii="Arial" w:eastAsia="MS Mincho" w:hAnsi="Arial" w:cs="Arial"/>
          <w:b/>
          <w:bCs/>
          <w:sz w:val="24"/>
          <w:lang w:eastAsia="ja-JP"/>
        </w:rPr>
        <w:t>00629</w:t>
      </w:r>
    </w:p>
    <w:p w14:paraId="167F27F3" w14:textId="77777777" w:rsidR="00DD0BB3" w:rsidRPr="000A068F" w:rsidRDefault="00DD0BB3" w:rsidP="00DD0BB3">
      <w:pPr>
        <w:tabs>
          <w:tab w:val="center" w:pos="4536"/>
          <w:tab w:val="right" w:pos="9072"/>
        </w:tabs>
        <w:rPr>
          <w:rFonts w:ascii="Arial" w:eastAsia="MS Mincho" w:hAnsi="Arial" w:cs="Arial"/>
          <w:b/>
          <w:bCs/>
          <w:sz w:val="24"/>
          <w:lang w:eastAsia="ja-JP"/>
        </w:rPr>
      </w:pPr>
      <w:r w:rsidRPr="000A068F">
        <w:rPr>
          <w:rFonts w:ascii="Arial" w:eastAsia="MS Mincho" w:hAnsi="Arial" w:cs="Arial"/>
          <w:b/>
          <w:bCs/>
          <w:sz w:val="24"/>
          <w:lang w:eastAsia="ja-JP"/>
        </w:rPr>
        <w:t>Vancouver, Canada, January 22</w:t>
      </w:r>
      <w:r w:rsidRPr="000A068F">
        <w:rPr>
          <w:rFonts w:ascii="Arial" w:eastAsia="MS Mincho" w:hAnsi="Arial" w:cs="Arial"/>
          <w:b/>
          <w:bCs/>
          <w:sz w:val="24"/>
          <w:vertAlign w:val="superscript"/>
          <w:lang w:eastAsia="ja-JP"/>
        </w:rPr>
        <w:t>nd</w:t>
      </w:r>
      <w:r w:rsidRPr="000A068F">
        <w:rPr>
          <w:rFonts w:ascii="Arial" w:eastAsia="MS Mincho" w:hAnsi="Arial" w:cs="Arial"/>
          <w:b/>
          <w:bCs/>
          <w:sz w:val="24"/>
          <w:lang w:eastAsia="ja-JP"/>
        </w:rPr>
        <w:t xml:space="preserve"> – 26</w:t>
      </w:r>
      <w:r w:rsidRPr="000A068F">
        <w:rPr>
          <w:rFonts w:ascii="Arial" w:eastAsia="MS Mincho" w:hAnsi="Arial" w:cs="Arial"/>
          <w:b/>
          <w:bCs/>
          <w:sz w:val="24"/>
          <w:vertAlign w:val="superscript"/>
          <w:lang w:eastAsia="ja-JP"/>
        </w:rPr>
        <w:t>th</w:t>
      </w:r>
      <w:r w:rsidRPr="000A068F">
        <w:rPr>
          <w:rFonts w:ascii="Arial" w:eastAsia="MS Mincho" w:hAnsi="Arial" w:cs="Arial"/>
          <w:b/>
          <w:bCs/>
          <w:sz w:val="24"/>
          <w:lang w:eastAsia="ja-JP"/>
        </w:rPr>
        <w:t>, 2018</w:t>
      </w:r>
    </w:p>
    <w:p w14:paraId="3AA6FAA3" w14:textId="77777777" w:rsidR="00A8796D" w:rsidRPr="00AA3833" w:rsidRDefault="00A8796D" w:rsidP="00A8796D">
      <w:pPr>
        <w:pStyle w:val="CRCoverPage"/>
        <w:tabs>
          <w:tab w:val="left" w:pos="1980"/>
        </w:tabs>
        <w:jc w:val="both"/>
        <w:rPr>
          <w:rFonts w:ascii="Times New Roman" w:hAnsi="Times New Roman"/>
          <w:b/>
          <w:bCs/>
          <w:sz w:val="24"/>
          <w:lang w:val="en-US"/>
        </w:rPr>
      </w:pPr>
    </w:p>
    <w:p w14:paraId="32EA0832" w14:textId="70311CE5" w:rsidR="00A8796D" w:rsidRPr="009D17DD" w:rsidRDefault="00A8796D" w:rsidP="00A8796D">
      <w:pPr>
        <w:pStyle w:val="CRCoverPage"/>
        <w:tabs>
          <w:tab w:val="left" w:pos="1980"/>
        </w:tabs>
        <w:jc w:val="both"/>
        <w:rPr>
          <w:rFonts w:cs="Arial"/>
          <w:b/>
          <w:bCs/>
          <w:sz w:val="24"/>
          <w:lang w:val="en-US" w:eastAsia="ja-JP"/>
        </w:rPr>
      </w:pPr>
      <w:r w:rsidRPr="009D17DD">
        <w:rPr>
          <w:rFonts w:cs="Arial"/>
          <w:b/>
          <w:bCs/>
          <w:sz w:val="24"/>
          <w:lang w:val="en-US"/>
        </w:rPr>
        <w:t>Agenda Item:</w:t>
      </w:r>
      <w:r w:rsidRPr="009D17DD">
        <w:rPr>
          <w:rFonts w:cs="Arial"/>
          <w:b/>
          <w:bCs/>
          <w:sz w:val="24"/>
          <w:lang w:val="en-US"/>
        </w:rPr>
        <w:tab/>
      </w:r>
      <w:r w:rsidR="003C04DD">
        <w:rPr>
          <w:rFonts w:cs="Arial"/>
          <w:b/>
          <w:bCs/>
          <w:sz w:val="24"/>
          <w:lang w:val="en-US"/>
        </w:rPr>
        <w:t>7</w:t>
      </w:r>
      <w:r w:rsidR="00D64758">
        <w:rPr>
          <w:rFonts w:cs="Arial"/>
          <w:b/>
          <w:bCs/>
          <w:sz w:val="24"/>
          <w:lang w:val="en-US"/>
        </w:rPr>
        <w:t>.2</w:t>
      </w:r>
      <w:r w:rsidRPr="009D17DD">
        <w:rPr>
          <w:rFonts w:cs="Arial"/>
          <w:b/>
          <w:bCs/>
          <w:sz w:val="24"/>
          <w:lang w:val="en-US"/>
        </w:rPr>
        <w:t>.2.</w:t>
      </w:r>
      <w:r w:rsidR="00D64758">
        <w:rPr>
          <w:rFonts w:cs="Arial"/>
          <w:b/>
          <w:bCs/>
          <w:sz w:val="24"/>
          <w:lang w:val="en-US"/>
        </w:rPr>
        <w:t>4</w:t>
      </w:r>
    </w:p>
    <w:p w14:paraId="57493CDB" w14:textId="2AC4C23A" w:rsidR="00A8796D" w:rsidRPr="009D17DD" w:rsidRDefault="00A8796D" w:rsidP="00A8796D">
      <w:pPr>
        <w:tabs>
          <w:tab w:val="left" w:pos="1985"/>
        </w:tabs>
        <w:rPr>
          <w:rFonts w:ascii="Arial" w:hAnsi="Arial" w:cs="Arial"/>
          <w:b/>
          <w:bCs/>
          <w:sz w:val="24"/>
        </w:rPr>
      </w:pPr>
      <w:r w:rsidRPr="009D17DD">
        <w:rPr>
          <w:rFonts w:ascii="Arial" w:hAnsi="Arial" w:cs="Arial"/>
          <w:b/>
          <w:bCs/>
          <w:sz w:val="24"/>
        </w:rPr>
        <w:t>Source:</w:t>
      </w:r>
      <w:r w:rsidRPr="009D17DD">
        <w:rPr>
          <w:rFonts w:ascii="Arial" w:hAnsi="Arial" w:cs="Arial"/>
          <w:b/>
          <w:bCs/>
          <w:sz w:val="24"/>
        </w:rPr>
        <w:tab/>
        <w:t>InterDigital</w:t>
      </w:r>
      <w:r w:rsidR="00E17C60" w:rsidRPr="009D17DD">
        <w:rPr>
          <w:rFonts w:ascii="Arial" w:hAnsi="Arial" w:cs="Arial"/>
          <w:b/>
          <w:bCs/>
          <w:sz w:val="24"/>
        </w:rPr>
        <w:t>, Inc.</w:t>
      </w:r>
      <w:r w:rsidRPr="009D17DD">
        <w:rPr>
          <w:rFonts w:ascii="Arial" w:hAnsi="Arial" w:cs="Arial"/>
          <w:b/>
          <w:bCs/>
          <w:sz w:val="24"/>
        </w:rPr>
        <w:t xml:space="preserve"> </w:t>
      </w:r>
    </w:p>
    <w:p w14:paraId="2C8548BB" w14:textId="5049E4E0" w:rsidR="003D184F" w:rsidRPr="009D17DD" w:rsidRDefault="00FA20F7" w:rsidP="009D17DD">
      <w:pPr>
        <w:ind w:left="1985" w:hanging="1985"/>
        <w:jc w:val="both"/>
        <w:rPr>
          <w:rFonts w:ascii="Arial" w:hAnsi="Arial" w:cs="Arial"/>
          <w:b/>
          <w:bCs/>
          <w:sz w:val="24"/>
        </w:rPr>
      </w:pPr>
      <w:r w:rsidRPr="009D17DD">
        <w:rPr>
          <w:rFonts w:ascii="Arial" w:eastAsia="SimSun" w:hAnsi="Arial" w:cs="Arial"/>
          <w:b/>
          <w:bCs/>
          <w:sz w:val="24"/>
          <w:szCs w:val="20"/>
          <w:lang w:eastAsia="zh-CN"/>
        </w:rPr>
        <w:t>Title:</w:t>
      </w:r>
      <w:r w:rsidRPr="009D17DD">
        <w:rPr>
          <w:rFonts w:ascii="Arial" w:eastAsia="SimSun" w:hAnsi="Arial" w:cs="Arial"/>
          <w:b/>
          <w:bCs/>
          <w:sz w:val="24"/>
          <w:szCs w:val="20"/>
          <w:lang w:eastAsia="zh-CN"/>
        </w:rPr>
        <w:tab/>
      </w:r>
      <w:r w:rsidR="003D184F" w:rsidRPr="009D17DD">
        <w:rPr>
          <w:rFonts w:ascii="Arial" w:eastAsia="SimSun" w:hAnsi="Arial" w:cs="Arial"/>
          <w:b/>
          <w:bCs/>
          <w:sz w:val="24"/>
          <w:szCs w:val="20"/>
          <w:lang w:eastAsia="zh-CN"/>
        </w:rPr>
        <w:t xml:space="preserve">Remaining </w:t>
      </w:r>
      <w:r w:rsidR="00DE22D0">
        <w:rPr>
          <w:rFonts w:ascii="Arial" w:eastAsia="SimSun" w:hAnsi="Arial" w:cs="Arial"/>
          <w:b/>
          <w:bCs/>
          <w:sz w:val="24"/>
          <w:szCs w:val="20"/>
          <w:lang w:eastAsia="zh-CN"/>
        </w:rPr>
        <w:t>details</w:t>
      </w:r>
      <w:r w:rsidR="00DE22D0" w:rsidRPr="009D17DD">
        <w:rPr>
          <w:rFonts w:ascii="Arial" w:eastAsia="SimSun" w:hAnsi="Arial" w:cs="Arial"/>
          <w:b/>
          <w:bCs/>
          <w:sz w:val="24"/>
          <w:szCs w:val="20"/>
          <w:lang w:eastAsia="zh-CN"/>
        </w:rPr>
        <w:t xml:space="preserve"> </w:t>
      </w:r>
      <w:r w:rsidR="00D64758">
        <w:rPr>
          <w:rFonts w:ascii="Arial" w:eastAsia="SimSun" w:hAnsi="Arial" w:cs="Arial"/>
          <w:b/>
          <w:bCs/>
          <w:sz w:val="24"/>
          <w:szCs w:val="20"/>
          <w:lang w:eastAsia="zh-CN"/>
        </w:rPr>
        <w:t>on</w:t>
      </w:r>
      <w:r w:rsidR="003D184F" w:rsidRPr="009D17DD">
        <w:rPr>
          <w:rFonts w:ascii="Arial" w:eastAsia="SimSun" w:hAnsi="Arial" w:cs="Arial"/>
          <w:b/>
          <w:bCs/>
          <w:sz w:val="24"/>
          <w:szCs w:val="20"/>
          <w:lang w:eastAsia="zh-CN"/>
        </w:rPr>
        <w:t xml:space="preserve"> </w:t>
      </w:r>
      <w:r w:rsidR="00D64758">
        <w:rPr>
          <w:rFonts w:ascii="Arial" w:eastAsia="SimSun" w:hAnsi="Arial" w:cs="Arial"/>
          <w:b/>
          <w:bCs/>
          <w:sz w:val="24"/>
          <w:szCs w:val="20"/>
          <w:lang w:eastAsia="zh-CN"/>
        </w:rPr>
        <w:t>b</w:t>
      </w:r>
      <w:r w:rsidR="003D184F" w:rsidRPr="009D17DD">
        <w:rPr>
          <w:rFonts w:ascii="Arial" w:eastAsia="SimSun" w:hAnsi="Arial" w:cs="Arial"/>
          <w:b/>
          <w:bCs/>
          <w:sz w:val="24"/>
          <w:szCs w:val="20"/>
          <w:lang w:eastAsia="zh-CN"/>
        </w:rPr>
        <w:t>eam</w:t>
      </w:r>
      <w:r w:rsidR="00DE22D0">
        <w:rPr>
          <w:rFonts w:ascii="Arial" w:eastAsia="SimSun" w:hAnsi="Arial" w:cs="Arial"/>
          <w:b/>
          <w:bCs/>
          <w:sz w:val="24"/>
          <w:szCs w:val="20"/>
          <w:lang w:eastAsia="zh-CN"/>
        </w:rPr>
        <w:t xml:space="preserve"> failure</w:t>
      </w:r>
      <w:r w:rsidR="003D184F" w:rsidRPr="009D17DD">
        <w:rPr>
          <w:rFonts w:ascii="Arial" w:eastAsia="SimSun" w:hAnsi="Arial" w:cs="Arial"/>
          <w:b/>
          <w:bCs/>
          <w:sz w:val="24"/>
          <w:szCs w:val="20"/>
          <w:lang w:eastAsia="zh-CN"/>
        </w:rPr>
        <w:t xml:space="preserve"> </w:t>
      </w:r>
      <w:r w:rsidR="00D64758">
        <w:rPr>
          <w:rFonts w:ascii="Arial" w:eastAsia="SimSun" w:hAnsi="Arial" w:cs="Arial"/>
          <w:b/>
          <w:bCs/>
          <w:sz w:val="24"/>
          <w:szCs w:val="20"/>
          <w:lang w:eastAsia="zh-CN"/>
        </w:rPr>
        <w:t>r</w:t>
      </w:r>
      <w:r w:rsidR="003D184F" w:rsidRPr="009D17DD">
        <w:rPr>
          <w:rFonts w:ascii="Arial" w:eastAsia="SimSun" w:hAnsi="Arial" w:cs="Arial"/>
          <w:b/>
          <w:bCs/>
          <w:sz w:val="24"/>
          <w:szCs w:val="20"/>
          <w:lang w:eastAsia="zh-CN"/>
        </w:rPr>
        <w:t>ecovery</w:t>
      </w:r>
    </w:p>
    <w:p w14:paraId="562BB2A0" w14:textId="40EF0450" w:rsidR="00A8796D" w:rsidRPr="009D17DD" w:rsidRDefault="00A8796D" w:rsidP="009D17DD">
      <w:pPr>
        <w:ind w:left="1985" w:hanging="1985"/>
        <w:jc w:val="both"/>
        <w:rPr>
          <w:rFonts w:ascii="Arial" w:hAnsi="Arial" w:cs="Arial"/>
          <w:b/>
          <w:bCs/>
          <w:sz w:val="24"/>
        </w:rPr>
      </w:pPr>
      <w:r w:rsidRPr="009D17DD">
        <w:rPr>
          <w:rFonts w:ascii="Arial" w:hAnsi="Arial" w:cs="Arial"/>
          <w:b/>
          <w:bCs/>
          <w:sz w:val="24"/>
        </w:rPr>
        <w:t>Document for:</w:t>
      </w:r>
      <w:r w:rsidRPr="009D17DD">
        <w:rPr>
          <w:rFonts w:ascii="Arial" w:hAnsi="Arial" w:cs="Arial"/>
          <w:b/>
          <w:bCs/>
          <w:sz w:val="24"/>
        </w:rPr>
        <w:tab/>
        <w:t>Discussion and Decision</w:t>
      </w:r>
    </w:p>
    <w:p w14:paraId="3705D87D" w14:textId="77777777" w:rsidR="00261A3A" w:rsidRPr="001536C0" w:rsidRDefault="00A35469" w:rsidP="00C34D28">
      <w:pPr>
        <w:pStyle w:val="Heading1"/>
        <w:rPr>
          <w:sz w:val="32"/>
          <w:szCs w:val="32"/>
        </w:rPr>
      </w:pPr>
      <w:r w:rsidRPr="001536C0">
        <w:rPr>
          <w:sz w:val="32"/>
          <w:szCs w:val="32"/>
        </w:rPr>
        <w:t>Introduction</w:t>
      </w:r>
    </w:p>
    <w:p w14:paraId="69518E93" w14:textId="4DC0DEF1" w:rsidR="00935519" w:rsidRDefault="0007672C" w:rsidP="004119FB">
      <w:pPr>
        <w:spacing w:after="180" w:line="240" w:lineRule="auto"/>
        <w:jc w:val="both"/>
        <w:rPr>
          <w:rFonts w:ascii="Times New Roman" w:hAnsi="Times New Roman" w:cs="Times New Roman"/>
        </w:rPr>
      </w:pPr>
      <w:r>
        <w:rPr>
          <w:rFonts w:ascii="Times New Roman" w:hAnsi="Times New Roman" w:cs="Times New Roman"/>
        </w:rPr>
        <w:t>The following has been agreed from e-mail discussion [91-NR-08] after RAN1 #91 meeting:</w:t>
      </w:r>
    </w:p>
    <w:p w14:paraId="3D05B448" w14:textId="1EE20B98" w:rsidR="0049699E" w:rsidRPr="009D17DD" w:rsidRDefault="0049699E" w:rsidP="009D17DD">
      <w:pPr>
        <w:spacing w:after="0" w:line="240" w:lineRule="auto"/>
        <w:jc w:val="both"/>
        <w:rPr>
          <w:rFonts w:ascii="Times New Roman" w:hAnsi="Times New Roman" w:cs="Times New Roman"/>
          <w:i/>
        </w:rPr>
      </w:pPr>
    </w:p>
    <w:p w14:paraId="604AB019" w14:textId="77777777" w:rsidR="00806716" w:rsidRPr="003F1702" w:rsidRDefault="00806716" w:rsidP="00B50EAB">
      <w:pPr>
        <w:spacing w:after="0"/>
        <w:rPr>
          <w:rFonts w:ascii="Times New Roman" w:eastAsia="MS Mincho" w:hAnsi="Times New Roman" w:cs="Times New Roman"/>
          <w:b/>
          <w:i/>
          <w:szCs w:val="20"/>
          <w:highlight w:val="green"/>
          <w:u w:val="single"/>
          <w:lang w:eastAsia="ja-JP"/>
        </w:rPr>
      </w:pPr>
      <w:r w:rsidRPr="003F1702">
        <w:rPr>
          <w:rFonts w:ascii="Times New Roman" w:eastAsia="MS Mincho" w:hAnsi="Times New Roman" w:cs="Times New Roman"/>
          <w:b/>
          <w:i/>
          <w:szCs w:val="20"/>
          <w:highlight w:val="green"/>
          <w:u w:val="single"/>
          <w:lang w:eastAsia="ja-JP"/>
        </w:rPr>
        <w:t>Agreements</w:t>
      </w:r>
      <w:r w:rsidRPr="00B50EAB">
        <w:rPr>
          <w:rFonts w:ascii="Times New Roman" w:hAnsi="Times New Roman" w:cs="Times New Roman"/>
          <w:i/>
          <w:highlight w:val="green"/>
          <w:lang w:eastAsia="x-none"/>
        </w:rPr>
        <w:t>:</w:t>
      </w:r>
    </w:p>
    <w:p w14:paraId="2C52A95E" w14:textId="77777777" w:rsidR="00806716" w:rsidRPr="00B50EAB" w:rsidRDefault="00806716" w:rsidP="00B50EAB">
      <w:pPr>
        <w:spacing w:after="0"/>
        <w:rPr>
          <w:rFonts w:ascii="Times New Roman" w:hAnsi="Times New Roman" w:cs="Times New Roman"/>
          <w:i/>
        </w:rPr>
      </w:pPr>
      <w:r w:rsidRPr="00B50EAB">
        <w:rPr>
          <w:rFonts w:ascii="Times New Roman" w:hAnsi="Times New Roman" w:cs="Times New Roman"/>
          <w:i/>
          <w:lang w:eastAsia="x-none"/>
        </w:rPr>
        <w:t xml:space="preserve">If the Candidate-Beam-RS-List includes both CSI-RS resource indexes and SSB indexes, AND only SSB indexes are associated with PRACH resources, </w:t>
      </w:r>
    </w:p>
    <w:p w14:paraId="7A383F68" w14:textId="77777777" w:rsidR="00806716" w:rsidRPr="00B50EAB" w:rsidRDefault="00806716">
      <w:pPr>
        <w:numPr>
          <w:ilvl w:val="0"/>
          <w:numId w:val="21"/>
        </w:numPr>
        <w:spacing w:after="0" w:line="240" w:lineRule="auto"/>
        <w:rPr>
          <w:rFonts w:ascii="Times New Roman" w:eastAsia="Times New Roman" w:hAnsi="Times New Roman" w:cs="Times New Roman"/>
          <w:i/>
          <w:lang w:eastAsia="x-none"/>
        </w:rPr>
      </w:pPr>
      <w:r w:rsidRPr="00B50EAB">
        <w:rPr>
          <w:rFonts w:ascii="Times New Roman" w:eastAsia="Times New Roman" w:hAnsi="Times New Roman" w:cs="Times New Roman"/>
          <w:i/>
          <w:lang w:eastAsia="x-none"/>
        </w:rPr>
        <w:t>UE identifies PRACH resources for CSI-RS resource(s) in the Candidate-Beam-RS-List via spatial QCL indication between SSBs and CSI-RS resources, if UE-identified new beam(s) is associated with CSI-RS resource(s)</w:t>
      </w:r>
      <w:r w:rsidRPr="00B50EAB">
        <w:rPr>
          <w:rFonts w:ascii="Times New Roman" w:eastAsia="Times New Roman" w:hAnsi="Times New Roman" w:cs="Times New Roman"/>
          <w:i/>
          <w:lang w:eastAsia="zh-CN"/>
        </w:rPr>
        <w:t xml:space="preserve"> </w:t>
      </w:r>
    </w:p>
    <w:p w14:paraId="5AE564D4" w14:textId="77777777" w:rsidR="00806716" w:rsidRPr="00B50EAB" w:rsidRDefault="00806716">
      <w:pPr>
        <w:numPr>
          <w:ilvl w:val="1"/>
          <w:numId w:val="21"/>
        </w:numPr>
        <w:spacing w:after="0" w:line="240" w:lineRule="auto"/>
        <w:rPr>
          <w:rFonts w:ascii="Times New Roman" w:eastAsia="Times New Roman" w:hAnsi="Times New Roman" w:cs="Times New Roman"/>
          <w:i/>
          <w:lang w:eastAsia="x-none"/>
        </w:rPr>
      </w:pPr>
      <w:r w:rsidRPr="00B50EAB">
        <w:rPr>
          <w:rFonts w:ascii="Times New Roman" w:eastAsia="Times New Roman" w:hAnsi="Times New Roman" w:cs="Times New Roman"/>
          <w:i/>
          <w:lang w:eastAsia="x-none"/>
        </w:rPr>
        <w:t xml:space="preserve">UE sends BFRQ through a PRACH resource associated with the SSB, which is spatially QCLed with the CSI-RS resource. </w:t>
      </w:r>
    </w:p>
    <w:p w14:paraId="2D59F029" w14:textId="77777777" w:rsidR="00806716" w:rsidRPr="00B50EAB" w:rsidRDefault="00806716">
      <w:pPr>
        <w:numPr>
          <w:ilvl w:val="0"/>
          <w:numId w:val="21"/>
        </w:numPr>
        <w:spacing w:after="0" w:line="240" w:lineRule="auto"/>
        <w:rPr>
          <w:rFonts w:ascii="Times New Roman" w:eastAsia="Times New Roman" w:hAnsi="Times New Roman" w:cs="Times New Roman"/>
          <w:i/>
          <w:lang w:eastAsia="x-none"/>
        </w:rPr>
      </w:pPr>
      <w:r w:rsidRPr="00B50EAB">
        <w:rPr>
          <w:rFonts w:ascii="Times New Roman" w:eastAsia="Times New Roman" w:hAnsi="Times New Roman" w:cs="Times New Roman"/>
          <w:i/>
          <w:lang w:eastAsia="x-none"/>
        </w:rPr>
        <w:t>Note: in case the Candidate-Beam-RS-List includes both CSI-RS resource indexes and SSB indexes, AND only SSB indexes are associated with PRACH resources, a UE is not expected to be configured by Candidate-Beam-RS-List a CSI-RS resource which does not have a spatial QCL association with any of the SSB in the same Candidate-Beam-RS-List.</w:t>
      </w:r>
    </w:p>
    <w:p w14:paraId="503E05C2" w14:textId="77777777" w:rsidR="00806716" w:rsidRPr="00B50EAB" w:rsidRDefault="00806716" w:rsidP="00B50EAB">
      <w:pPr>
        <w:spacing w:after="0"/>
        <w:ind w:left="40"/>
        <w:rPr>
          <w:rFonts w:ascii="Times New Roman" w:hAnsi="Times New Roman" w:cs="Times New Roman"/>
          <w:i/>
          <w:lang w:eastAsia="x-none"/>
        </w:rPr>
      </w:pPr>
      <w:r w:rsidRPr="003F1702">
        <w:rPr>
          <w:rFonts w:ascii="Times New Roman" w:eastAsia="MS Mincho" w:hAnsi="Times New Roman" w:cs="Times New Roman"/>
          <w:b/>
          <w:i/>
          <w:szCs w:val="20"/>
          <w:highlight w:val="green"/>
          <w:u w:val="single"/>
          <w:lang w:eastAsia="ja-JP"/>
        </w:rPr>
        <w:t>Agreements</w:t>
      </w:r>
      <w:r w:rsidRPr="00B50EAB">
        <w:rPr>
          <w:rFonts w:ascii="Times New Roman" w:hAnsi="Times New Roman" w:cs="Times New Roman"/>
          <w:i/>
          <w:lang w:eastAsia="x-none"/>
        </w:rPr>
        <w:t>: If there are multiple beams above the threshold for new beam identification, it is up to UE implementation to select a PRACH resource associated to the SSB/CSI-RS resource satisfying the threshold condition.</w:t>
      </w:r>
    </w:p>
    <w:p w14:paraId="39BE4714" w14:textId="10770650" w:rsidR="00806716" w:rsidRPr="00B50EAB" w:rsidRDefault="00806716" w:rsidP="00B50EAB">
      <w:pPr>
        <w:spacing w:after="0"/>
        <w:rPr>
          <w:rFonts w:ascii="Times New Roman" w:hAnsi="Times New Roman" w:cs="Times New Roman"/>
          <w:i/>
          <w:lang w:eastAsia="x-none"/>
        </w:rPr>
      </w:pPr>
      <w:r w:rsidRPr="003F1702">
        <w:rPr>
          <w:rFonts w:ascii="Times New Roman" w:eastAsia="MS Mincho" w:hAnsi="Times New Roman" w:cs="Times New Roman"/>
          <w:b/>
          <w:i/>
          <w:szCs w:val="20"/>
          <w:highlight w:val="green"/>
          <w:u w:val="single"/>
          <w:lang w:eastAsia="ja-JP"/>
        </w:rPr>
        <w:t>Agreements</w:t>
      </w:r>
      <w:r w:rsidRPr="00B50EAB">
        <w:rPr>
          <w:rFonts w:ascii="Times New Roman" w:hAnsi="Times New Roman" w:cs="Times New Roman"/>
          <w:i/>
          <w:lang w:eastAsia="x-none"/>
        </w:rPr>
        <w:t>: Upon receiving gNB response for beam failure recovery request transmission</w:t>
      </w:r>
      <w:r w:rsidR="00D35CFA">
        <w:rPr>
          <w:rFonts w:ascii="Times New Roman" w:hAnsi="Times New Roman" w:cs="Times New Roman"/>
          <w:i/>
          <w:lang w:eastAsia="x-none"/>
        </w:rPr>
        <w:t>,</w:t>
      </w:r>
    </w:p>
    <w:p w14:paraId="53B99F02" w14:textId="77777777" w:rsidR="00806716" w:rsidRPr="00B50EAB" w:rsidRDefault="00806716">
      <w:pPr>
        <w:numPr>
          <w:ilvl w:val="0"/>
          <w:numId w:val="21"/>
        </w:numPr>
        <w:spacing w:after="0" w:line="240" w:lineRule="auto"/>
        <w:rPr>
          <w:rFonts w:ascii="Times New Roman" w:eastAsia="Times New Roman" w:hAnsi="Times New Roman" w:cs="Times New Roman"/>
          <w:i/>
          <w:lang w:eastAsia="x-none"/>
        </w:rPr>
      </w:pPr>
      <w:r w:rsidRPr="00B50EAB">
        <w:rPr>
          <w:rFonts w:ascii="Times New Roman" w:eastAsia="Times New Roman" w:hAnsi="Times New Roman" w:cs="Times New Roman"/>
          <w:i/>
          <w:lang w:eastAsia="x-none"/>
        </w:rPr>
        <w:t xml:space="preserve">UE shall monitor CORESET-BFR for dedicated PDCCH reception until one of the following conditions is met: </w:t>
      </w:r>
    </w:p>
    <w:p w14:paraId="1315FA47" w14:textId="77777777" w:rsidR="00806716" w:rsidRPr="00B50EAB" w:rsidRDefault="00806716">
      <w:pPr>
        <w:numPr>
          <w:ilvl w:val="1"/>
          <w:numId w:val="21"/>
        </w:numPr>
        <w:spacing w:after="0" w:line="240" w:lineRule="auto"/>
        <w:rPr>
          <w:rFonts w:ascii="Times New Roman" w:eastAsia="Times New Roman" w:hAnsi="Times New Roman" w:cs="Times New Roman"/>
          <w:i/>
          <w:lang w:eastAsia="x-none"/>
        </w:rPr>
      </w:pPr>
      <w:r w:rsidRPr="00B50EAB">
        <w:rPr>
          <w:rFonts w:ascii="Times New Roman" w:eastAsia="Times New Roman" w:hAnsi="Times New Roman" w:cs="Times New Roman"/>
          <w:i/>
          <w:lang w:eastAsia="x-none"/>
        </w:rPr>
        <w:t>Reconfigured by gNB to another CORESET for receiving dedicated PDCCH and activated by MAC-CE a TCI state if the configured CORESET has K&gt;1 configured TCI states</w:t>
      </w:r>
      <w:r w:rsidRPr="00B50EAB">
        <w:rPr>
          <w:rFonts w:ascii="Times New Roman" w:eastAsia="Times New Roman" w:hAnsi="Times New Roman" w:cs="Times New Roman"/>
          <w:i/>
          <w:lang w:eastAsia="zh-CN"/>
        </w:rPr>
        <w:t xml:space="preserve"> </w:t>
      </w:r>
    </w:p>
    <w:p w14:paraId="4D2F3482" w14:textId="77777777" w:rsidR="00806716" w:rsidRPr="00B50EAB" w:rsidRDefault="00806716">
      <w:pPr>
        <w:numPr>
          <w:ilvl w:val="2"/>
          <w:numId w:val="21"/>
        </w:numPr>
        <w:spacing w:after="0" w:line="240" w:lineRule="auto"/>
        <w:rPr>
          <w:rFonts w:ascii="Times New Roman" w:eastAsia="Times New Roman" w:hAnsi="Times New Roman" w:cs="Times New Roman"/>
          <w:i/>
          <w:lang w:eastAsia="x-none"/>
        </w:rPr>
      </w:pPr>
      <w:r w:rsidRPr="00B50EAB">
        <w:rPr>
          <w:rFonts w:ascii="Times New Roman" w:eastAsia="Times New Roman" w:hAnsi="Times New Roman" w:cs="Times New Roman"/>
          <w:i/>
          <w:lang w:eastAsia="x-none"/>
        </w:rPr>
        <w:t>FFS: if a default TCI state can be assumed for PDCCH after reconfiguration without MAC-CE activation</w:t>
      </w:r>
    </w:p>
    <w:p w14:paraId="26FE3A57" w14:textId="77777777" w:rsidR="00806716" w:rsidRPr="00B50EAB" w:rsidRDefault="00806716">
      <w:pPr>
        <w:numPr>
          <w:ilvl w:val="1"/>
          <w:numId w:val="21"/>
        </w:numPr>
        <w:spacing w:after="0" w:line="240" w:lineRule="auto"/>
        <w:rPr>
          <w:rFonts w:ascii="Times New Roman" w:eastAsia="Times New Roman" w:hAnsi="Times New Roman" w:cs="Times New Roman"/>
          <w:i/>
          <w:lang w:eastAsia="x-none"/>
        </w:rPr>
      </w:pPr>
      <w:r w:rsidRPr="00B50EAB">
        <w:rPr>
          <w:rFonts w:ascii="Times New Roman" w:eastAsia="Times New Roman" w:hAnsi="Times New Roman" w:cs="Times New Roman"/>
          <w:i/>
          <w:lang w:eastAsia="x-none"/>
        </w:rPr>
        <w:t>Re-indicated by gNB to another TCI state(s) by MAC-CE of CORESET(s) before beam failure</w:t>
      </w:r>
    </w:p>
    <w:p w14:paraId="0210F0A7" w14:textId="4139EAAD" w:rsidR="00806716" w:rsidRPr="00B50EAB" w:rsidRDefault="00806716">
      <w:pPr>
        <w:numPr>
          <w:ilvl w:val="0"/>
          <w:numId w:val="21"/>
        </w:numPr>
        <w:spacing w:after="0" w:line="240" w:lineRule="auto"/>
        <w:rPr>
          <w:rFonts w:ascii="Times New Roman" w:eastAsia="Times New Roman" w:hAnsi="Times New Roman" w:cs="Times New Roman"/>
          <w:i/>
          <w:lang w:eastAsia="x-none"/>
        </w:rPr>
      </w:pPr>
      <w:r w:rsidRPr="00B50EAB">
        <w:rPr>
          <w:rFonts w:ascii="Times New Roman" w:eastAsia="Times New Roman" w:hAnsi="Times New Roman" w:cs="Times New Roman"/>
          <w:i/>
          <w:lang w:eastAsia="x-none"/>
        </w:rPr>
        <w:t>Until the reconfiguration/activation/re-indication of TCI state(s) for PDCCH, UE shall assume DMRS of PDSCH is spatial QCL’ed with DL RS of the UE-identified candidate beam in the beam failure recovery request</w:t>
      </w:r>
    </w:p>
    <w:p w14:paraId="5EECF05C" w14:textId="77777777" w:rsidR="00806716" w:rsidRPr="00B50EAB" w:rsidRDefault="00806716">
      <w:pPr>
        <w:numPr>
          <w:ilvl w:val="0"/>
          <w:numId w:val="21"/>
        </w:numPr>
        <w:spacing w:after="0" w:line="240" w:lineRule="auto"/>
        <w:rPr>
          <w:rFonts w:ascii="Times New Roman" w:eastAsia="Times New Roman" w:hAnsi="Times New Roman" w:cs="Times New Roman"/>
          <w:i/>
          <w:lang w:eastAsia="x-none"/>
        </w:rPr>
      </w:pPr>
      <w:r w:rsidRPr="00B50EAB">
        <w:rPr>
          <w:rFonts w:ascii="Times New Roman" w:eastAsia="Times New Roman" w:hAnsi="Times New Roman" w:cs="Times New Roman"/>
          <w:i/>
          <w:lang w:eastAsia="x-none"/>
        </w:rPr>
        <w:t>After the reconfiguration/activation/re-indication of TCI state(s) for PDCCH, UE is not expected to receive a DCI in CORESET-BFR.</w:t>
      </w:r>
    </w:p>
    <w:p w14:paraId="42CDF462" w14:textId="77777777" w:rsidR="00806716" w:rsidRPr="00B50EAB" w:rsidRDefault="00806716">
      <w:pPr>
        <w:numPr>
          <w:ilvl w:val="0"/>
          <w:numId w:val="21"/>
        </w:numPr>
        <w:spacing w:after="0" w:line="240" w:lineRule="auto"/>
        <w:rPr>
          <w:rFonts w:ascii="Times New Roman" w:eastAsia="Times New Roman" w:hAnsi="Times New Roman" w:cs="Times New Roman"/>
          <w:i/>
          <w:lang w:eastAsia="x-none"/>
        </w:rPr>
      </w:pPr>
      <w:r w:rsidRPr="00B50EAB">
        <w:rPr>
          <w:rFonts w:ascii="Times New Roman" w:eastAsia="Times New Roman" w:hAnsi="Times New Roman" w:cs="Times New Roman"/>
          <w:i/>
          <w:lang w:eastAsia="x-none"/>
        </w:rPr>
        <w:t>Note: this applies to same carrier case.</w:t>
      </w:r>
    </w:p>
    <w:p w14:paraId="2F9F061E" w14:textId="77777777" w:rsidR="00F9317D" w:rsidRDefault="00F9317D" w:rsidP="00AB6526">
      <w:pPr>
        <w:spacing w:after="120"/>
        <w:rPr>
          <w:rFonts w:ascii="Times New Roman" w:eastAsia="Arial Unicode MS" w:hAnsi="Times New Roman" w:cs="Times New Roman"/>
        </w:rPr>
      </w:pPr>
    </w:p>
    <w:p w14:paraId="3705D87F" w14:textId="451EBD98" w:rsidR="00FA007C" w:rsidRPr="00732DE7" w:rsidRDefault="0086192F" w:rsidP="00AB6526">
      <w:pPr>
        <w:spacing w:after="120"/>
        <w:rPr>
          <w:rFonts w:ascii="Times New Roman" w:eastAsia="Arial Unicode MS" w:hAnsi="Times New Roman" w:cs="Times New Roman"/>
        </w:rPr>
      </w:pPr>
      <w:r w:rsidRPr="00E17C60">
        <w:rPr>
          <w:rFonts w:ascii="Times New Roman" w:eastAsia="Arial Unicode MS" w:hAnsi="Times New Roman" w:cs="Times New Roman"/>
        </w:rPr>
        <w:t xml:space="preserve">In this contribution, </w:t>
      </w:r>
      <w:r w:rsidR="0050006C" w:rsidRPr="00E17C60">
        <w:rPr>
          <w:rFonts w:ascii="Times New Roman" w:eastAsia="Arial Unicode MS" w:hAnsi="Times New Roman" w:cs="Times New Roman"/>
        </w:rPr>
        <w:t xml:space="preserve">we further discuss on the remaining </w:t>
      </w:r>
      <w:r w:rsidR="00B57E29">
        <w:rPr>
          <w:rFonts w:ascii="Times New Roman" w:eastAsia="Arial Unicode MS" w:hAnsi="Times New Roman" w:cs="Times New Roman"/>
        </w:rPr>
        <w:t xml:space="preserve">issues and </w:t>
      </w:r>
      <w:r w:rsidR="0050006C" w:rsidRPr="00E17C60">
        <w:rPr>
          <w:rFonts w:ascii="Times New Roman" w:eastAsia="Arial Unicode MS" w:hAnsi="Times New Roman" w:cs="Times New Roman"/>
        </w:rPr>
        <w:t>details on beam</w:t>
      </w:r>
      <w:r w:rsidR="00ED1BB4">
        <w:rPr>
          <w:rFonts w:ascii="Times New Roman" w:eastAsia="Arial Unicode MS" w:hAnsi="Times New Roman" w:cs="Times New Roman"/>
        </w:rPr>
        <w:t xml:space="preserve"> failure</w:t>
      </w:r>
      <w:r w:rsidR="0050006C" w:rsidRPr="00E17C60">
        <w:rPr>
          <w:rFonts w:ascii="Times New Roman" w:eastAsia="Arial Unicode MS" w:hAnsi="Times New Roman" w:cs="Times New Roman"/>
        </w:rPr>
        <w:t xml:space="preserve"> recovery</w:t>
      </w:r>
      <w:r w:rsidR="002C4F3C" w:rsidRPr="00E17C60">
        <w:rPr>
          <w:rFonts w:ascii="Times New Roman" w:eastAsia="Arial Unicode MS" w:hAnsi="Times New Roman" w:cs="Times New Roman"/>
        </w:rPr>
        <w:t>.</w:t>
      </w:r>
    </w:p>
    <w:p w14:paraId="3705D886" w14:textId="509618ED" w:rsidR="00180B6F" w:rsidRPr="001536C0" w:rsidRDefault="00410649" w:rsidP="00AB6526">
      <w:pPr>
        <w:pStyle w:val="Heading1"/>
        <w:spacing w:after="120"/>
        <w:rPr>
          <w:sz w:val="32"/>
          <w:szCs w:val="32"/>
          <w:lang w:val="en-US"/>
        </w:rPr>
      </w:pPr>
      <w:r>
        <w:rPr>
          <w:sz w:val="32"/>
          <w:szCs w:val="32"/>
        </w:rPr>
        <w:lastRenderedPageBreak/>
        <w:t>Remaining Issues</w:t>
      </w:r>
    </w:p>
    <w:p w14:paraId="1ADDAA8E" w14:textId="1E1B8370" w:rsidR="007E5264" w:rsidRPr="00B50EAB" w:rsidRDefault="007E5264" w:rsidP="00B50EAB">
      <w:pPr>
        <w:pStyle w:val="Heading2"/>
        <w:numPr>
          <w:ilvl w:val="0"/>
          <w:numId w:val="0"/>
        </w:numPr>
        <w:ind w:left="576" w:hanging="576"/>
        <w:rPr>
          <w:sz w:val="22"/>
          <w:u w:val="single"/>
        </w:rPr>
      </w:pPr>
      <w:r w:rsidRPr="00B50EAB">
        <w:rPr>
          <w:sz w:val="22"/>
          <w:u w:val="single"/>
        </w:rPr>
        <w:t>CORESETs to monitor during beam recovery</w:t>
      </w:r>
    </w:p>
    <w:p w14:paraId="3AE87B3E" w14:textId="14DA8834" w:rsidR="00D35CFA" w:rsidRDefault="006A7E80" w:rsidP="009C7D7B">
      <w:pPr>
        <w:jc w:val="both"/>
        <w:rPr>
          <w:rFonts w:ascii="Times New Roman" w:hAnsi="Times New Roman" w:cs="Times New Roman"/>
        </w:rPr>
      </w:pPr>
      <w:r>
        <w:rPr>
          <w:rFonts w:ascii="Times New Roman" w:hAnsi="Times New Roman" w:cs="Times New Roman"/>
        </w:rPr>
        <w:t>The CORSET-BFR has been introduced for a UE to monitor a DCI during beam recovery procedures and it is dedicated for beam recovery purposes.</w:t>
      </w:r>
      <w:r w:rsidR="00541731">
        <w:rPr>
          <w:rFonts w:ascii="Times New Roman" w:hAnsi="Times New Roman" w:cs="Times New Roman"/>
        </w:rPr>
        <w:t xml:space="preserve"> From the agreements in [91-NR-08], a UE shall monitor the CORESET-BFR upon receiving gNB response corresponding to the beam failure recovery request transmission. However, the UE behavior of monitoring the serving CORESETs before the beam recovery request transmission has not been defined.</w:t>
      </w:r>
    </w:p>
    <w:p w14:paraId="610C8887" w14:textId="679D8217" w:rsidR="00D35CFA" w:rsidRDefault="000B3B6E" w:rsidP="009C7D7B">
      <w:pPr>
        <w:jc w:val="both"/>
      </w:pPr>
      <w:r>
        <w:rPr>
          <w:rFonts w:ascii="Times New Roman" w:hAnsi="Times New Roman" w:cs="Times New Roman"/>
        </w:rPr>
        <w:t>After the reception of gNB response corresponding to the beam failure recovery request transmission, a UE is not required to monitor the serving CORESETs since the CORESET-BFR replaces the serving CORESETs unless UE is configured</w:t>
      </w:r>
      <w:r w:rsidR="009A564B">
        <w:rPr>
          <w:rFonts w:ascii="Times New Roman" w:hAnsi="Times New Roman" w:cs="Times New Roman"/>
        </w:rPr>
        <w:t xml:space="preserve"> with</w:t>
      </w:r>
      <w:r>
        <w:rPr>
          <w:rFonts w:ascii="Times New Roman" w:hAnsi="Times New Roman" w:cs="Times New Roman"/>
        </w:rPr>
        <w:t xml:space="preserve"> new serving CORSETs or TCI states</w:t>
      </w:r>
      <w:r w:rsidR="009A564B">
        <w:rPr>
          <w:rFonts w:ascii="Times New Roman" w:hAnsi="Times New Roman" w:cs="Times New Roman"/>
        </w:rPr>
        <w:t xml:space="preserve"> update</w:t>
      </w:r>
      <w:r>
        <w:rPr>
          <w:rFonts w:ascii="Times New Roman" w:hAnsi="Times New Roman" w:cs="Times New Roman"/>
        </w:rPr>
        <w:t xml:space="preserve"> for the previous</w:t>
      </w:r>
      <w:r w:rsidR="0094758D">
        <w:rPr>
          <w:rFonts w:ascii="Times New Roman" w:hAnsi="Times New Roman" w:cs="Times New Roman"/>
        </w:rPr>
        <w:t xml:space="preserve"> failed</w:t>
      </w:r>
      <w:r>
        <w:rPr>
          <w:rFonts w:ascii="Times New Roman" w:hAnsi="Times New Roman" w:cs="Times New Roman"/>
        </w:rPr>
        <w:t xml:space="preserve"> CORESETs</w:t>
      </w:r>
      <w:r w:rsidR="009A564B">
        <w:rPr>
          <w:rFonts w:ascii="Times New Roman" w:hAnsi="Times New Roman" w:cs="Times New Roman"/>
        </w:rPr>
        <w:t>.</w:t>
      </w:r>
      <w:r w:rsidR="0094758D">
        <w:rPr>
          <w:rFonts w:ascii="Times New Roman" w:hAnsi="Times New Roman" w:cs="Times New Roman"/>
        </w:rPr>
        <w:t xml:space="preserve"> Also, </w:t>
      </w:r>
      <w:r w:rsidR="0047460C">
        <w:rPr>
          <w:rFonts w:ascii="Times New Roman" w:hAnsi="Times New Roman" w:cs="Times New Roman"/>
        </w:rPr>
        <w:t xml:space="preserve">as the number of NR-PDCCH candidates for CORESET-BFR will be limited, </w:t>
      </w:r>
      <w:r w:rsidR="0094758D">
        <w:rPr>
          <w:rFonts w:ascii="Times New Roman" w:hAnsi="Times New Roman" w:cs="Times New Roman"/>
        </w:rPr>
        <w:t xml:space="preserve">monitoring the failed CORESET will increase blind decoding complexity at a UE receiver unnecessarily </w:t>
      </w:r>
      <w:r w:rsidR="00055BCE">
        <w:rPr>
          <w:rFonts w:ascii="Times New Roman" w:hAnsi="Times New Roman" w:cs="Times New Roman"/>
        </w:rPr>
        <w:t>and/</w:t>
      </w:r>
      <w:r w:rsidR="0094758D">
        <w:rPr>
          <w:rFonts w:ascii="Times New Roman" w:hAnsi="Times New Roman" w:cs="Times New Roman"/>
        </w:rPr>
        <w:t xml:space="preserve">or increase blocking probability if the failed CORESETs and CORESET-BFR </w:t>
      </w:r>
      <w:r w:rsidR="000A590D">
        <w:rPr>
          <w:rFonts w:ascii="Times New Roman" w:hAnsi="Times New Roman" w:cs="Times New Roman"/>
        </w:rPr>
        <w:t>should be monitored</w:t>
      </w:r>
      <w:r w:rsidR="0094758D">
        <w:rPr>
          <w:rFonts w:ascii="Times New Roman" w:hAnsi="Times New Roman" w:cs="Times New Roman"/>
        </w:rPr>
        <w:t xml:space="preserve"> in the same slot.</w:t>
      </w:r>
      <w:r w:rsidR="000A590D">
        <w:rPr>
          <w:rFonts w:ascii="Times New Roman" w:hAnsi="Times New Roman" w:cs="Times New Roman"/>
        </w:rPr>
        <w:t xml:space="preserve"> Therefore, it</w:t>
      </w:r>
      <w:r w:rsidR="009D2E41">
        <w:rPr>
          <w:rFonts w:ascii="Times New Roman" w:hAnsi="Times New Roman" w:cs="Times New Roman"/>
        </w:rPr>
        <w:t xml:space="preserve"> is appropriate to limit the monitoring CORESET to CORESET-BFR </w:t>
      </w:r>
      <w:r w:rsidR="00923D57">
        <w:rPr>
          <w:rFonts w:ascii="Times New Roman" w:hAnsi="Times New Roman" w:cs="Times New Roman"/>
        </w:rPr>
        <w:t>upon</w:t>
      </w:r>
      <w:r w:rsidR="009D2E41">
        <w:rPr>
          <w:rFonts w:ascii="Times New Roman" w:hAnsi="Times New Roman" w:cs="Times New Roman"/>
        </w:rPr>
        <w:t xml:space="preserve"> receiving the gNB response.</w:t>
      </w:r>
    </w:p>
    <w:p w14:paraId="2F33FC54" w14:textId="20948B11" w:rsidR="009D2E41" w:rsidRDefault="009D2E41" w:rsidP="009D2E41">
      <w:pPr>
        <w:jc w:val="both"/>
        <w:rPr>
          <w:sz w:val="28"/>
        </w:rPr>
      </w:pPr>
      <w:r w:rsidRPr="008F2CB8">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1</w:t>
      </w:r>
      <w:r w:rsidRPr="008F2CB8">
        <w:rPr>
          <w:rFonts w:ascii="Times New Roman" w:hAnsi="Times New Roman" w:cs="Times New Roman"/>
          <w:b/>
          <w:i/>
          <w:u w:val="single"/>
          <w:lang w:eastAsia="sv-SE"/>
        </w:rPr>
        <w:t>:</w:t>
      </w:r>
      <w:r w:rsidRPr="008F2CB8">
        <w:rPr>
          <w:rFonts w:ascii="Times New Roman" w:hAnsi="Times New Roman" w:cs="Times New Roman"/>
          <w:b/>
          <w:lang w:eastAsia="sv-SE"/>
        </w:rPr>
        <w:t xml:space="preserve"> </w:t>
      </w:r>
      <w:r>
        <w:rPr>
          <w:rFonts w:ascii="Times New Roman" w:hAnsi="Times New Roman" w:cs="Times New Roman"/>
          <w:i/>
        </w:rPr>
        <w:t xml:space="preserve">a UE is not required to monitor </w:t>
      </w:r>
      <w:r w:rsidR="006D464F">
        <w:rPr>
          <w:rFonts w:ascii="Times New Roman" w:hAnsi="Times New Roman" w:cs="Times New Roman"/>
          <w:i/>
        </w:rPr>
        <w:t>failed</w:t>
      </w:r>
      <w:r>
        <w:rPr>
          <w:rFonts w:ascii="Times New Roman" w:hAnsi="Times New Roman" w:cs="Times New Roman"/>
          <w:i/>
        </w:rPr>
        <w:t xml:space="preserve"> serving CORESET(s) when the UE monitors CORESET-BFR </w:t>
      </w:r>
      <w:r w:rsidR="00F25D1B">
        <w:rPr>
          <w:rFonts w:ascii="Times New Roman" w:hAnsi="Times New Roman" w:cs="Times New Roman"/>
          <w:i/>
        </w:rPr>
        <w:t>upon</w:t>
      </w:r>
      <w:r>
        <w:rPr>
          <w:rFonts w:ascii="Times New Roman" w:hAnsi="Times New Roman" w:cs="Times New Roman"/>
          <w:i/>
        </w:rPr>
        <w:t xml:space="preserve"> receiving gNB response for beam failure recovery request transmission</w:t>
      </w:r>
      <w:r w:rsidR="006D464F">
        <w:rPr>
          <w:rFonts w:ascii="Times New Roman" w:hAnsi="Times New Roman" w:cs="Times New Roman"/>
          <w:i/>
        </w:rPr>
        <w:t>.</w:t>
      </w:r>
    </w:p>
    <w:p w14:paraId="3AE1918B" w14:textId="34DB4588" w:rsidR="009D2E41" w:rsidRPr="00A749D3" w:rsidRDefault="00B12A12" w:rsidP="009C7D7B">
      <w:pPr>
        <w:jc w:val="both"/>
        <w:rPr>
          <w:rFonts w:ascii="Times New Roman" w:hAnsi="Times New Roman" w:cs="Times New Roman"/>
        </w:rPr>
      </w:pPr>
      <w:r>
        <w:rPr>
          <w:rFonts w:ascii="Times New Roman" w:hAnsi="Times New Roman" w:cs="Times New Roman"/>
        </w:rPr>
        <w:t xml:space="preserve">Although a UE may not need to monitor serving CORESET(s) upon receiving gNB response, the UE may be required to monitor the serving CORESET(s) before the reception of the gNB response. During the period between sending beam recovery request and receiving gNB response, there is a possibility that the failed serving beams get recovered while the beam recovery request is not received by the gNB. Therefore, it is safer that a UE monitors serving CORESET(s) even after sending beam failure recovery request if the UE hasn’t received corresponding gNB response. </w:t>
      </w:r>
    </w:p>
    <w:p w14:paraId="564994F7" w14:textId="0A4BE2C5" w:rsidR="00D35CFA" w:rsidRDefault="00D35CFA" w:rsidP="009C7D7B">
      <w:pPr>
        <w:jc w:val="both"/>
        <w:rPr>
          <w:sz w:val="28"/>
        </w:rPr>
      </w:pPr>
      <w:r w:rsidRPr="008F2CB8">
        <w:rPr>
          <w:rFonts w:ascii="Times New Roman" w:hAnsi="Times New Roman" w:cs="Times New Roman"/>
          <w:b/>
          <w:i/>
          <w:u w:val="single"/>
          <w:lang w:eastAsia="sv-SE"/>
        </w:rPr>
        <w:t xml:space="preserve">Proposal </w:t>
      </w:r>
      <w:r w:rsidR="009D2E41">
        <w:rPr>
          <w:rFonts w:ascii="Times New Roman" w:hAnsi="Times New Roman" w:cs="Times New Roman"/>
          <w:b/>
          <w:i/>
          <w:u w:val="single"/>
          <w:lang w:eastAsia="sv-SE"/>
        </w:rPr>
        <w:t>2</w:t>
      </w:r>
      <w:r w:rsidRPr="008F2CB8">
        <w:rPr>
          <w:rFonts w:ascii="Times New Roman" w:hAnsi="Times New Roman" w:cs="Times New Roman"/>
          <w:b/>
          <w:i/>
          <w:u w:val="single"/>
          <w:lang w:eastAsia="sv-SE"/>
        </w:rPr>
        <w:t>:</w:t>
      </w:r>
      <w:r w:rsidRPr="008F2CB8">
        <w:rPr>
          <w:rFonts w:ascii="Times New Roman" w:hAnsi="Times New Roman" w:cs="Times New Roman"/>
          <w:b/>
          <w:lang w:eastAsia="sv-SE"/>
        </w:rPr>
        <w:t xml:space="preserve"> </w:t>
      </w:r>
      <w:r>
        <w:rPr>
          <w:rFonts w:ascii="Times New Roman" w:hAnsi="Times New Roman" w:cs="Times New Roman"/>
          <w:i/>
        </w:rPr>
        <w:t xml:space="preserve">a UE shall monitor both serving CORESET(s) and CORESET-BFR </w:t>
      </w:r>
      <w:r w:rsidR="007E5264">
        <w:rPr>
          <w:rFonts w:ascii="Times New Roman" w:hAnsi="Times New Roman" w:cs="Times New Roman"/>
          <w:i/>
        </w:rPr>
        <w:t>after the UE</w:t>
      </w:r>
      <w:r>
        <w:rPr>
          <w:rFonts w:ascii="Times New Roman" w:hAnsi="Times New Roman" w:cs="Times New Roman"/>
          <w:i/>
        </w:rPr>
        <w:t xml:space="preserve"> </w:t>
      </w:r>
      <w:r w:rsidR="007E5264">
        <w:rPr>
          <w:rFonts w:ascii="Times New Roman" w:hAnsi="Times New Roman" w:cs="Times New Roman"/>
          <w:i/>
        </w:rPr>
        <w:t>sends beam failure recovery request transmission until it receives corresponding gNB response.</w:t>
      </w:r>
    </w:p>
    <w:p w14:paraId="26BB586B" w14:textId="77777777" w:rsidR="001F7704" w:rsidRDefault="001F7704" w:rsidP="00D70D8F">
      <w:pPr>
        <w:pStyle w:val="Heading2"/>
        <w:numPr>
          <w:ilvl w:val="0"/>
          <w:numId w:val="0"/>
        </w:numPr>
        <w:ind w:left="576" w:hanging="576"/>
        <w:rPr>
          <w:sz w:val="22"/>
          <w:u w:val="single"/>
        </w:rPr>
      </w:pPr>
    </w:p>
    <w:p w14:paraId="6C7120FA" w14:textId="7F4A51C9" w:rsidR="00D70D8F" w:rsidRPr="00074E65" w:rsidRDefault="001869D9" w:rsidP="00D70D8F">
      <w:pPr>
        <w:pStyle w:val="Heading2"/>
        <w:numPr>
          <w:ilvl w:val="0"/>
          <w:numId w:val="0"/>
        </w:numPr>
        <w:ind w:left="576" w:hanging="576"/>
        <w:rPr>
          <w:sz w:val="22"/>
          <w:u w:val="single"/>
        </w:rPr>
      </w:pPr>
      <w:r>
        <w:rPr>
          <w:sz w:val="22"/>
          <w:u w:val="single"/>
        </w:rPr>
        <w:t>Contention-based PRACH for beam failure recovery request</w:t>
      </w:r>
    </w:p>
    <w:p w14:paraId="5BE44B42" w14:textId="3FE8B9FE" w:rsidR="0057081D" w:rsidRDefault="00D640A3" w:rsidP="008A1AF7">
      <w:pPr>
        <w:jc w:val="both"/>
        <w:rPr>
          <w:rFonts w:ascii="Times New Roman" w:hAnsi="Times New Roman" w:cs="Times New Roman"/>
          <w:lang w:eastAsia="sv-SE"/>
        </w:rPr>
      </w:pPr>
      <w:r>
        <w:rPr>
          <w:rFonts w:ascii="Times New Roman" w:hAnsi="Times New Roman" w:cs="Times New Roman"/>
          <w:lang w:eastAsia="sv-SE"/>
        </w:rPr>
        <w:t>It has been proposed to support contention-based PRACH resources for beam failure recovery request with 4-step RACH procedures</w:t>
      </w:r>
      <w:r w:rsidR="00FE62B1">
        <w:rPr>
          <w:rFonts w:ascii="Times New Roman" w:hAnsi="Times New Roman" w:cs="Times New Roman"/>
          <w:lang w:eastAsia="sv-SE"/>
        </w:rPr>
        <w:t xml:space="preserve"> which seems to be identical to the 4-step RACH procedure used for initial access procedure.</w:t>
      </w:r>
      <w:r w:rsidR="00F96C91">
        <w:rPr>
          <w:rFonts w:ascii="Times New Roman" w:hAnsi="Times New Roman" w:cs="Times New Roman"/>
          <w:lang w:eastAsia="sv-SE"/>
        </w:rPr>
        <w:t xml:space="preserve"> One possible difference would be the use of CSI-RS for new beam identification.</w:t>
      </w:r>
      <w:r w:rsidR="004A7F07">
        <w:rPr>
          <w:rFonts w:ascii="Times New Roman" w:hAnsi="Times New Roman" w:cs="Times New Roman"/>
          <w:lang w:eastAsia="sv-SE"/>
        </w:rPr>
        <w:t xml:space="preserve"> </w:t>
      </w:r>
    </w:p>
    <w:p w14:paraId="7A269AA4" w14:textId="5FD34333" w:rsidR="005E421A" w:rsidRDefault="0057081D" w:rsidP="008A1AF7">
      <w:pPr>
        <w:jc w:val="both"/>
        <w:rPr>
          <w:rFonts w:ascii="Times New Roman" w:hAnsi="Times New Roman" w:cs="Times New Roman"/>
          <w:lang w:eastAsia="sv-SE"/>
        </w:rPr>
      </w:pPr>
      <w:r>
        <w:rPr>
          <w:rFonts w:ascii="Times New Roman" w:hAnsi="Times New Roman" w:cs="Times New Roman"/>
          <w:lang w:eastAsia="sv-SE"/>
        </w:rPr>
        <w:t>When beam failure occurs, a UE potentially declare RLF after the UE failed to recover the beam since it is highly likely that the out-of-sync occurs continuously if the UE couldn’t recover the beams for the control channel. Therefore, the contention based PRACH resources will be used for initial access when RLF declared</w:t>
      </w:r>
      <w:r w:rsidR="006A6DF4">
        <w:rPr>
          <w:rFonts w:ascii="Times New Roman" w:hAnsi="Times New Roman" w:cs="Times New Roman"/>
          <w:lang w:eastAsia="sv-SE"/>
        </w:rPr>
        <w:t>. Note that the use of 4-step RACH after RLF can be considered as a fallback operation when beam recovery is failed.</w:t>
      </w:r>
    </w:p>
    <w:p w14:paraId="46C5DCA2" w14:textId="5A677519" w:rsidR="001869D9" w:rsidRPr="009C7D7B" w:rsidRDefault="001869D9" w:rsidP="008A1AF7">
      <w:pPr>
        <w:jc w:val="both"/>
        <w:rPr>
          <w:rFonts w:ascii="Times New Roman" w:hAnsi="Times New Roman" w:cs="Times New Roman"/>
          <w:lang w:eastAsia="sv-SE"/>
        </w:rPr>
      </w:pPr>
      <w:r>
        <w:rPr>
          <w:rFonts w:ascii="Times New Roman" w:hAnsi="Times New Roman" w:cs="Times New Roman"/>
          <w:lang w:eastAsia="sv-SE"/>
        </w:rPr>
        <w:t>RAN2 has agreed that contention-based PRACH resource is used when all candidate beams which associated with contention-free PRACH resources are below the configured threshold, otherwise contention-free PRACH resource is used [1].</w:t>
      </w:r>
      <w:r w:rsidR="00A95C1F">
        <w:rPr>
          <w:rFonts w:ascii="Times New Roman" w:hAnsi="Times New Roman" w:cs="Times New Roman"/>
          <w:lang w:eastAsia="sv-SE"/>
        </w:rPr>
        <w:t xml:space="preserve"> Within a beam failure recovery timer, there is a possibility that</w:t>
      </w:r>
      <w:r w:rsidR="007873BB">
        <w:rPr>
          <w:rFonts w:ascii="Times New Roman" w:hAnsi="Times New Roman" w:cs="Times New Roman"/>
          <w:lang w:eastAsia="sv-SE"/>
        </w:rPr>
        <w:t xml:space="preserve"> the quality of</w:t>
      </w:r>
      <w:r w:rsidR="00A95C1F">
        <w:rPr>
          <w:rFonts w:ascii="Times New Roman" w:hAnsi="Times New Roman" w:cs="Times New Roman"/>
          <w:lang w:eastAsia="sv-SE"/>
        </w:rPr>
        <w:t xml:space="preserve"> </w:t>
      </w:r>
      <w:r w:rsidR="007873BB">
        <w:rPr>
          <w:rFonts w:ascii="Times New Roman" w:hAnsi="Times New Roman" w:cs="Times New Roman"/>
          <w:lang w:eastAsia="sv-SE"/>
        </w:rPr>
        <w:t xml:space="preserve">one or more candidate beams becomes better and meet the threshold requirement. Note that a different set of beams may be used for initial access and beam management, therefore a UE should keep monitor the quality of candidate beams within the beam failure recovery timer. Hence, a UE should use contention-free PRACH resource within the configured beam failure recovery timer and the contention-based PRACH resource can be used when the beam failure recovery timer is expired. </w:t>
      </w:r>
    </w:p>
    <w:p w14:paraId="77E9F8D7" w14:textId="5E342D92" w:rsidR="001D05B8" w:rsidRPr="008A1AF7" w:rsidRDefault="001D05B8" w:rsidP="001D05B8">
      <w:pPr>
        <w:jc w:val="both"/>
        <w:rPr>
          <w:rFonts w:ascii="Times New Roman" w:hAnsi="Times New Roman" w:cs="Times New Roman"/>
        </w:rPr>
      </w:pPr>
      <w:r>
        <w:rPr>
          <w:rFonts w:ascii="Times New Roman" w:hAnsi="Times New Roman" w:cs="Times New Roman"/>
          <w:b/>
          <w:i/>
          <w:u w:val="single"/>
          <w:lang w:eastAsia="sv-SE"/>
        </w:rPr>
        <w:t xml:space="preserve">Proposal </w:t>
      </w:r>
      <w:r w:rsidR="00045A35">
        <w:rPr>
          <w:rFonts w:ascii="Times New Roman" w:hAnsi="Times New Roman" w:cs="Times New Roman"/>
          <w:b/>
          <w:i/>
          <w:u w:val="single"/>
          <w:lang w:eastAsia="sv-SE"/>
        </w:rPr>
        <w:t>3</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Pr>
          <w:rFonts w:ascii="Times New Roman" w:hAnsi="Times New Roman" w:cs="Times New Roman"/>
          <w:i/>
        </w:rPr>
        <w:t xml:space="preserve">contention-based PRACH resources </w:t>
      </w:r>
      <w:r w:rsidR="003F1702">
        <w:rPr>
          <w:rFonts w:ascii="Times New Roman" w:hAnsi="Times New Roman" w:cs="Times New Roman"/>
          <w:i/>
        </w:rPr>
        <w:t xml:space="preserve">can be </w:t>
      </w:r>
      <w:r w:rsidR="00045A35">
        <w:rPr>
          <w:rFonts w:ascii="Times New Roman" w:hAnsi="Times New Roman" w:cs="Times New Roman"/>
          <w:i/>
        </w:rPr>
        <w:t>used</w:t>
      </w:r>
      <w:r>
        <w:rPr>
          <w:rFonts w:ascii="Times New Roman" w:hAnsi="Times New Roman" w:cs="Times New Roman"/>
          <w:i/>
        </w:rPr>
        <w:t xml:space="preserve"> for beam failure recovery</w:t>
      </w:r>
      <w:r w:rsidR="00FA4C09">
        <w:rPr>
          <w:rFonts w:ascii="Times New Roman" w:hAnsi="Times New Roman" w:cs="Times New Roman"/>
          <w:i/>
        </w:rPr>
        <w:t xml:space="preserve"> request</w:t>
      </w:r>
      <w:r>
        <w:rPr>
          <w:rFonts w:ascii="Times New Roman" w:hAnsi="Times New Roman" w:cs="Times New Roman"/>
          <w:i/>
        </w:rPr>
        <w:t xml:space="preserve"> </w:t>
      </w:r>
      <w:r w:rsidR="00045A35">
        <w:rPr>
          <w:rFonts w:ascii="Times New Roman" w:hAnsi="Times New Roman" w:cs="Times New Roman"/>
          <w:i/>
        </w:rPr>
        <w:t>after</w:t>
      </w:r>
      <w:r w:rsidR="001869D9">
        <w:rPr>
          <w:rFonts w:ascii="Times New Roman" w:hAnsi="Times New Roman" w:cs="Times New Roman"/>
          <w:i/>
        </w:rPr>
        <w:t xml:space="preserve"> beam failure recovery timer</w:t>
      </w:r>
      <w:r w:rsidR="00045A35">
        <w:rPr>
          <w:rFonts w:ascii="Times New Roman" w:hAnsi="Times New Roman" w:cs="Times New Roman"/>
          <w:i/>
        </w:rPr>
        <w:t xml:space="preserve"> is expired</w:t>
      </w:r>
    </w:p>
    <w:p w14:paraId="26C51BF0" w14:textId="77777777" w:rsidR="00F013C0" w:rsidRDefault="00F013C0" w:rsidP="008A1AF7">
      <w:pPr>
        <w:jc w:val="both"/>
        <w:rPr>
          <w:rFonts w:ascii="Times New Roman" w:hAnsi="Times New Roman" w:cs="Times New Roman"/>
          <w:b/>
          <w:u w:val="single"/>
          <w:lang w:eastAsia="sv-SE"/>
        </w:rPr>
      </w:pPr>
    </w:p>
    <w:p w14:paraId="3705D89D" w14:textId="77777777" w:rsidR="00BA70A7" w:rsidRDefault="00BA70A7" w:rsidP="00BA70A7">
      <w:pPr>
        <w:pStyle w:val="Heading1"/>
        <w:pBdr>
          <w:top w:val="single" w:sz="12" w:space="5" w:color="auto"/>
        </w:pBdr>
        <w:spacing w:after="120"/>
        <w:rPr>
          <w:sz w:val="32"/>
          <w:lang w:val="en-US"/>
        </w:rPr>
      </w:pPr>
      <w:r>
        <w:rPr>
          <w:sz w:val="32"/>
          <w:lang w:val="en-US"/>
        </w:rPr>
        <w:t>Conclusion</w:t>
      </w:r>
    </w:p>
    <w:p w14:paraId="3705D8A0" w14:textId="14076153" w:rsidR="00BA70A7" w:rsidRPr="00732DE7" w:rsidRDefault="00040B33" w:rsidP="00BA70A7">
      <w:pPr>
        <w:rPr>
          <w:rFonts w:ascii="Times New Roman" w:hAnsi="Times New Roman" w:cs="Times New Roman"/>
        </w:rPr>
      </w:pPr>
      <w:r w:rsidRPr="00732DE7">
        <w:rPr>
          <w:rFonts w:ascii="Times New Roman" w:eastAsia="Arial Unicode MS" w:hAnsi="Times New Roman" w:cs="Times New Roman"/>
        </w:rPr>
        <w:t>In this contribution</w:t>
      </w:r>
      <w:r w:rsidR="00BA70A7" w:rsidRPr="00732DE7">
        <w:rPr>
          <w:rFonts w:ascii="Times New Roman" w:eastAsia="Arial Unicode MS" w:hAnsi="Times New Roman" w:cs="Times New Roman"/>
        </w:rPr>
        <w:t>, we discuss</w:t>
      </w:r>
      <w:r w:rsidR="00735403">
        <w:rPr>
          <w:rFonts w:ascii="Times New Roman" w:eastAsia="Arial Unicode MS" w:hAnsi="Times New Roman" w:cs="Times New Roman"/>
        </w:rPr>
        <w:t>ed</w:t>
      </w:r>
      <w:r w:rsidR="00BA70A7" w:rsidRPr="00732DE7">
        <w:rPr>
          <w:rFonts w:ascii="Times New Roman" w:eastAsia="Arial Unicode MS" w:hAnsi="Times New Roman" w:cs="Times New Roman"/>
        </w:rPr>
        <w:t xml:space="preserve"> </w:t>
      </w:r>
      <w:r w:rsidR="00275E01" w:rsidRPr="00732DE7">
        <w:rPr>
          <w:rFonts w:ascii="Times New Roman" w:eastAsia="Arial Unicode MS" w:hAnsi="Times New Roman" w:cs="Times New Roman"/>
        </w:rPr>
        <w:t xml:space="preserve">the </w:t>
      </w:r>
      <w:r w:rsidR="00E476F4">
        <w:rPr>
          <w:rFonts w:ascii="Times New Roman" w:eastAsia="Arial Unicode MS" w:hAnsi="Times New Roman" w:cs="Times New Roman"/>
        </w:rPr>
        <w:t>remaining issues</w:t>
      </w:r>
      <w:r w:rsidR="001B3880">
        <w:rPr>
          <w:rFonts w:ascii="Times New Roman" w:eastAsia="Arial Unicode MS" w:hAnsi="Times New Roman" w:cs="Times New Roman"/>
        </w:rPr>
        <w:t xml:space="preserve"> and details</w:t>
      </w:r>
      <w:r w:rsidR="00E476F4" w:rsidRPr="00732DE7">
        <w:rPr>
          <w:rFonts w:ascii="Times New Roman" w:eastAsia="Arial Unicode MS" w:hAnsi="Times New Roman" w:cs="Times New Roman"/>
        </w:rPr>
        <w:t xml:space="preserve"> </w:t>
      </w:r>
      <w:r w:rsidR="00275E01" w:rsidRPr="00732DE7">
        <w:rPr>
          <w:rFonts w:ascii="Times New Roman" w:eastAsia="Arial Unicode MS" w:hAnsi="Times New Roman" w:cs="Times New Roman"/>
        </w:rPr>
        <w:t xml:space="preserve">on beam </w:t>
      </w:r>
      <w:r w:rsidR="006C23EB">
        <w:rPr>
          <w:rFonts w:ascii="Times New Roman" w:eastAsia="Arial Unicode MS" w:hAnsi="Times New Roman" w:cs="Times New Roman"/>
        </w:rPr>
        <w:t xml:space="preserve">failure </w:t>
      </w:r>
      <w:r w:rsidR="00275E01" w:rsidRPr="00732DE7">
        <w:rPr>
          <w:rFonts w:ascii="Times New Roman" w:eastAsia="Arial Unicode MS" w:hAnsi="Times New Roman" w:cs="Times New Roman"/>
        </w:rPr>
        <w:t>recovery</w:t>
      </w:r>
      <w:r w:rsidR="00DF005D" w:rsidRPr="00732DE7">
        <w:rPr>
          <w:rFonts w:ascii="Times New Roman" w:eastAsia="Arial Unicode MS" w:hAnsi="Times New Roman" w:cs="Times New Roman"/>
        </w:rPr>
        <w:t>, and</w:t>
      </w:r>
      <w:r w:rsidR="00BA70A7" w:rsidRPr="00732DE7">
        <w:rPr>
          <w:rFonts w:ascii="Times New Roman" w:hAnsi="Times New Roman" w:cs="Times New Roman"/>
        </w:rPr>
        <w:t xml:space="preserve"> propose the following: </w:t>
      </w:r>
    </w:p>
    <w:p w14:paraId="242D9C09" w14:textId="12C53440" w:rsidR="007A7DC4" w:rsidRDefault="007A7DC4" w:rsidP="007A7DC4">
      <w:pPr>
        <w:jc w:val="both"/>
        <w:rPr>
          <w:sz w:val="28"/>
        </w:rPr>
      </w:pPr>
      <w:r w:rsidRPr="008F2CB8">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1</w:t>
      </w:r>
      <w:r w:rsidRPr="008F2CB8">
        <w:rPr>
          <w:rFonts w:ascii="Times New Roman" w:hAnsi="Times New Roman" w:cs="Times New Roman"/>
          <w:b/>
          <w:i/>
          <w:u w:val="single"/>
          <w:lang w:eastAsia="sv-SE"/>
        </w:rPr>
        <w:t>:</w:t>
      </w:r>
      <w:r w:rsidRPr="008F2CB8">
        <w:rPr>
          <w:rFonts w:ascii="Times New Roman" w:hAnsi="Times New Roman" w:cs="Times New Roman"/>
          <w:b/>
          <w:lang w:eastAsia="sv-SE"/>
        </w:rPr>
        <w:t xml:space="preserve"> </w:t>
      </w:r>
      <w:r>
        <w:rPr>
          <w:rFonts w:ascii="Times New Roman" w:hAnsi="Times New Roman" w:cs="Times New Roman"/>
          <w:i/>
        </w:rPr>
        <w:t xml:space="preserve">a UE is not required to monitor failed serving CORESET(s) when the UE monitors CORESET-BFR </w:t>
      </w:r>
      <w:r w:rsidR="0087202E">
        <w:rPr>
          <w:rFonts w:ascii="Times New Roman" w:hAnsi="Times New Roman" w:cs="Times New Roman"/>
          <w:i/>
        </w:rPr>
        <w:t>upon</w:t>
      </w:r>
      <w:r>
        <w:rPr>
          <w:rFonts w:ascii="Times New Roman" w:hAnsi="Times New Roman" w:cs="Times New Roman"/>
          <w:i/>
        </w:rPr>
        <w:t xml:space="preserve"> receiving gNB response for beam failure recovery request transmission.</w:t>
      </w:r>
    </w:p>
    <w:p w14:paraId="77D93767" w14:textId="77777777" w:rsidR="007A7DC4" w:rsidRDefault="007A7DC4" w:rsidP="007A7DC4">
      <w:pPr>
        <w:jc w:val="both"/>
        <w:rPr>
          <w:sz w:val="28"/>
        </w:rPr>
      </w:pPr>
      <w:r w:rsidRPr="008F2CB8">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2</w:t>
      </w:r>
      <w:r w:rsidRPr="008F2CB8">
        <w:rPr>
          <w:rFonts w:ascii="Times New Roman" w:hAnsi="Times New Roman" w:cs="Times New Roman"/>
          <w:b/>
          <w:i/>
          <w:u w:val="single"/>
          <w:lang w:eastAsia="sv-SE"/>
        </w:rPr>
        <w:t>:</w:t>
      </w:r>
      <w:r w:rsidRPr="008F2CB8">
        <w:rPr>
          <w:rFonts w:ascii="Times New Roman" w:hAnsi="Times New Roman" w:cs="Times New Roman"/>
          <w:b/>
          <w:lang w:eastAsia="sv-SE"/>
        </w:rPr>
        <w:t xml:space="preserve"> </w:t>
      </w:r>
      <w:r>
        <w:rPr>
          <w:rFonts w:ascii="Times New Roman" w:hAnsi="Times New Roman" w:cs="Times New Roman"/>
          <w:i/>
        </w:rPr>
        <w:t>a UE shall monitor both serving CORESET(s) and CORESET-BFR after the UE sends beam failure recovery request transmission until it receives corresponding gNB response.</w:t>
      </w:r>
    </w:p>
    <w:p w14:paraId="7B34C2CF" w14:textId="763D2A28" w:rsidR="007A7DC4" w:rsidRDefault="007A7DC4" w:rsidP="007A7DC4">
      <w:pPr>
        <w:jc w:val="both"/>
        <w:rPr>
          <w:rFonts w:ascii="Times New Roman" w:hAnsi="Times New Roman" w:cs="Times New Roman"/>
          <w:i/>
        </w:rPr>
      </w:pPr>
      <w:r>
        <w:rPr>
          <w:rFonts w:ascii="Times New Roman" w:hAnsi="Times New Roman" w:cs="Times New Roman"/>
          <w:b/>
          <w:i/>
          <w:u w:val="single"/>
          <w:lang w:eastAsia="sv-SE"/>
        </w:rPr>
        <w:t>Proposal 3</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Pr>
          <w:rFonts w:ascii="Times New Roman" w:hAnsi="Times New Roman" w:cs="Times New Roman"/>
          <w:i/>
        </w:rPr>
        <w:t xml:space="preserve">contention-based PRACH resources </w:t>
      </w:r>
      <w:r w:rsidR="003F1702">
        <w:rPr>
          <w:rFonts w:ascii="Times New Roman" w:hAnsi="Times New Roman" w:cs="Times New Roman"/>
          <w:i/>
        </w:rPr>
        <w:t xml:space="preserve">can be </w:t>
      </w:r>
      <w:r>
        <w:rPr>
          <w:rFonts w:ascii="Times New Roman" w:hAnsi="Times New Roman" w:cs="Times New Roman"/>
          <w:i/>
        </w:rPr>
        <w:t>used for beam failure recovery request after beam failure recovery timer is expired</w:t>
      </w:r>
    </w:p>
    <w:p w14:paraId="3705D8A4" w14:textId="77777777" w:rsidR="00251B4A" w:rsidRPr="001536C0" w:rsidRDefault="00251B4A" w:rsidP="00251B4A">
      <w:pPr>
        <w:pStyle w:val="Heading1"/>
        <w:rPr>
          <w:sz w:val="32"/>
          <w:lang w:val="en-US"/>
        </w:rPr>
      </w:pPr>
      <w:r w:rsidRPr="001536C0">
        <w:rPr>
          <w:sz w:val="32"/>
          <w:lang w:val="en-US"/>
        </w:rPr>
        <w:t>References</w:t>
      </w:r>
    </w:p>
    <w:p w14:paraId="4FF51DA8" w14:textId="51582021" w:rsidR="005839D8" w:rsidRPr="00A749D3" w:rsidRDefault="00A95C1F" w:rsidP="00A95C1F">
      <w:pPr>
        <w:pStyle w:val="Reference"/>
        <w:rPr>
          <w:rFonts w:ascii="Times New Roman" w:hAnsi="Times New Roman" w:cs="Times New Roman"/>
          <w:lang w:val="en-GB" w:eastAsia="zh-CN"/>
        </w:rPr>
      </w:pPr>
      <w:r w:rsidRPr="00A749D3">
        <w:rPr>
          <w:rFonts w:ascii="Times New Roman" w:eastAsia="SimSun" w:hAnsi="Times New Roman" w:cs="Times New Roman"/>
          <w:szCs w:val="20"/>
          <w:lang w:val="en-GB" w:eastAsia="zh-CN"/>
        </w:rPr>
        <w:t>R1-1721524, “</w:t>
      </w:r>
      <w:r w:rsidRPr="00A749D3">
        <w:rPr>
          <w:rFonts w:ascii="Times New Roman" w:hAnsi="Times New Roman" w:cs="Times New Roman"/>
          <w:lang w:val="en-GB" w:eastAsia="zh-CN"/>
        </w:rPr>
        <w:t>LS to RAN1 on beam recovery failure,” RAN WG2</w:t>
      </w:r>
      <w:r w:rsidR="005839D8" w:rsidRPr="00A749D3">
        <w:rPr>
          <w:rFonts w:ascii="Times New Roman" w:hAnsi="Times New Roman" w:cs="Times New Roman"/>
        </w:rPr>
        <w:t>.</w:t>
      </w:r>
    </w:p>
    <w:p w14:paraId="3EA16038" w14:textId="2768BCD8" w:rsidR="005839D8" w:rsidRPr="008F790A" w:rsidRDefault="005839D8" w:rsidP="009D17DD">
      <w:pPr>
        <w:pStyle w:val="Reference"/>
        <w:numPr>
          <w:ilvl w:val="0"/>
          <w:numId w:val="0"/>
        </w:numPr>
        <w:overflowPunct w:val="0"/>
        <w:autoSpaceDE w:val="0"/>
        <w:autoSpaceDN w:val="0"/>
        <w:adjustRightInd w:val="0"/>
        <w:spacing w:after="120" w:line="240" w:lineRule="auto"/>
        <w:ind w:left="567"/>
        <w:jc w:val="both"/>
        <w:textAlignment w:val="baseline"/>
        <w:rPr>
          <w:rFonts w:ascii="Times New Roman" w:eastAsia="SimSun" w:hAnsi="Times New Roman" w:cs="Times New Roman"/>
          <w:szCs w:val="20"/>
          <w:lang w:val="en-GB" w:eastAsia="zh-CN"/>
        </w:rPr>
      </w:pPr>
    </w:p>
    <w:p w14:paraId="242F9506" w14:textId="4981E365" w:rsidR="003B63E2" w:rsidRPr="003B63E2" w:rsidRDefault="003B63E2" w:rsidP="008F790A">
      <w:pPr>
        <w:pStyle w:val="Reference"/>
        <w:numPr>
          <w:ilvl w:val="0"/>
          <w:numId w:val="0"/>
        </w:numPr>
        <w:overflowPunct w:val="0"/>
        <w:autoSpaceDE w:val="0"/>
        <w:autoSpaceDN w:val="0"/>
        <w:adjustRightInd w:val="0"/>
        <w:spacing w:after="120" w:line="240" w:lineRule="auto"/>
        <w:ind w:left="567"/>
        <w:jc w:val="both"/>
        <w:textAlignment w:val="baseline"/>
        <w:rPr>
          <w:rFonts w:ascii="Times New Roman" w:hAnsi="Times New Roman" w:cs="Times New Roman"/>
          <w:lang w:eastAsia="ja-JP"/>
        </w:rPr>
      </w:pPr>
    </w:p>
    <w:p w14:paraId="2F15EF71" w14:textId="35FA818D" w:rsidR="00926444" w:rsidRDefault="00926444" w:rsidP="00732DE7">
      <w:pPr>
        <w:pStyle w:val="Reference"/>
        <w:numPr>
          <w:ilvl w:val="0"/>
          <w:numId w:val="0"/>
        </w:numPr>
      </w:pPr>
    </w:p>
    <w:sectPr w:rsidR="00926444"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57A6E2" w14:textId="77777777" w:rsidR="003227AF" w:rsidRDefault="003227AF">
      <w:r>
        <w:separator/>
      </w:r>
    </w:p>
  </w:endnote>
  <w:endnote w:type="continuationSeparator" w:id="0">
    <w:p w14:paraId="1F9DC7A8" w14:textId="77777777" w:rsidR="003227AF" w:rsidRDefault="003227AF">
      <w:r>
        <w:continuationSeparator/>
      </w:r>
    </w:p>
  </w:endnote>
  <w:endnote w:type="continuationNotice" w:id="1">
    <w:p w14:paraId="5F9E4402" w14:textId="77777777" w:rsidR="003227AF" w:rsidRDefault="003227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MS Gothic"/>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BF7FCA" w14:textId="77777777" w:rsidR="003227AF" w:rsidRDefault="003227AF">
      <w:r>
        <w:separator/>
      </w:r>
    </w:p>
  </w:footnote>
  <w:footnote w:type="continuationSeparator" w:id="0">
    <w:p w14:paraId="576FBBD3" w14:textId="77777777" w:rsidR="003227AF" w:rsidRDefault="003227AF">
      <w:r>
        <w:continuationSeparator/>
      </w:r>
    </w:p>
  </w:footnote>
  <w:footnote w:type="continuationNotice" w:id="1">
    <w:p w14:paraId="40BFD1D4" w14:textId="77777777" w:rsidR="003227AF" w:rsidRDefault="003227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613ACA"/>
    <w:multiLevelType w:val="hybridMultilevel"/>
    <w:tmpl w:val="A15C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544A14"/>
    <w:multiLevelType w:val="hybridMultilevel"/>
    <w:tmpl w:val="4990A3C4"/>
    <w:lvl w:ilvl="0" w:tplc="3FBEDA94">
      <w:start w:val="1"/>
      <w:numFmt w:val="bullet"/>
      <w:lvlText w:val="•"/>
      <w:lvlJc w:val="left"/>
      <w:pPr>
        <w:tabs>
          <w:tab w:val="num" w:pos="720"/>
        </w:tabs>
        <w:ind w:left="720" w:hanging="360"/>
      </w:pPr>
      <w:rPr>
        <w:rFonts w:ascii="Arial" w:hAnsi="Arial" w:hint="default"/>
      </w:rPr>
    </w:lvl>
    <w:lvl w:ilvl="1" w:tplc="200A98C8">
      <w:numFmt w:val="bullet"/>
      <w:lvlText w:val="–"/>
      <w:lvlJc w:val="left"/>
      <w:pPr>
        <w:tabs>
          <w:tab w:val="num" w:pos="1440"/>
        </w:tabs>
        <w:ind w:left="1440" w:hanging="360"/>
      </w:pPr>
      <w:rPr>
        <w:rFonts w:ascii="Arial" w:hAnsi="Arial" w:hint="default"/>
      </w:rPr>
    </w:lvl>
    <w:lvl w:ilvl="2" w:tplc="B57E406E">
      <w:numFmt w:val="bullet"/>
      <w:lvlText w:val="•"/>
      <w:lvlJc w:val="left"/>
      <w:pPr>
        <w:tabs>
          <w:tab w:val="num" w:pos="2160"/>
        </w:tabs>
        <w:ind w:left="2160" w:hanging="360"/>
      </w:pPr>
      <w:rPr>
        <w:rFonts w:ascii="Arial" w:hAnsi="Arial" w:hint="default"/>
      </w:rPr>
    </w:lvl>
    <w:lvl w:ilvl="3" w:tplc="0B309E84">
      <w:numFmt w:val="bullet"/>
      <w:lvlText w:val="–"/>
      <w:lvlJc w:val="left"/>
      <w:pPr>
        <w:tabs>
          <w:tab w:val="num" w:pos="2880"/>
        </w:tabs>
        <w:ind w:left="2880" w:hanging="360"/>
      </w:pPr>
      <w:rPr>
        <w:rFonts w:ascii="Arial" w:hAnsi="Arial" w:hint="default"/>
      </w:rPr>
    </w:lvl>
    <w:lvl w:ilvl="4" w:tplc="AB38F366" w:tentative="1">
      <w:start w:val="1"/>
      <w:numFmt w:val="bullet"/>
      <w:lvlText w:val="•"/>
      <w:lvlJc w:val="left"/>
      <w:pPr>
        <w:tabs>
          <w:tab w:val="num" w:pos="3600"/>
        </w:tabs>
        <w:ind w:left="3600" w:hanging="360"/>
      </w:pPr>
      <w:rPr>
        <w:rFonts w:ascii="Arial" w:hAnsi="Arial" w:hint="default"/>
      </w:rPr>
    </w:lvl>
    <w:lvl w:ilvl="5" w:tplc="2D2A2FB2" w:tentative="1">
      <w:start w:val="1"/>
      <w:numFmt w:val="bullet"/>
      <w:lvlText w:val="•"/>
      <w:lvlJc w:val="left"/>
      <w:pPr>
        <w:tabs>
          <w:tab w:val="num" w:pos="4320"/>
        </w:tabs>
        <w:ind w:left="4320" w:hanging="360"/>
      </w:pPr>
      <w:rPr>
        <w:rFonts w:ascii="Arial" w:hAnsi="Arial" w:hint="default"/>
      </w:rPr>
    </w:lvl>
    <w:lvl w:ilvl="6" w:tplc="0E4E4A38" w:tentative="1">
      <w:start w:val="1"/>
      <w:numFmt w:val="bullet"/>
      <w:lvlText w:val="•"/>
      <w:lvlJc w:val="left"/>
      <w:pPr>
        <w:tabs>
          <w:tab w:val="num" w:pos="5040"/>
        </w:tabs>
        <w:ind w:left="5040" w:hanging="360"/>
      </w:pPr>
      <w:rPr>
        <w:rFonts w:ascii="Arial" w:hAnsi="Arial" w:hint="default"/>
      </w:rPr>
    </w:lvl>
    <w:lvl w:ilvl="7" w:tplc="D3A6282C" w:tentative="1">
      <w:start w:val="1"/>
      <w:numFmt w:val="bullet"/>
      <w:lvlText w:val="•"/>
      <w:lvlJc w:val="left"/>
      <w:pPr>
        <w:tabs>
          <w:tab w:val="num" w:pos="5760"/>
        </w:tabs>
        <w:ind w:left="5760" w:hanging="360"/>
      </w:pPr>
      <w:rPr>
        <w:rFonts w:ascii="Arial" w:hAnsi="Arial" w:hint="default"/>
      </w:rPr>
    </w:lvl>
    <w:lvl w:ilvl="8" w:tplc="A4D286A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F4C7F6F"/>
    <w:multiLevelType w:val="hybridMultilevel"/>
    <w:tmpl w:val="49247720"/>
    <w:lvl w:ilvl="0" w:tplc="61A0B4A2">
      <w:start w:val="1"/>
      <w:numFmt w:val="bullet"/>
      <w:lvlText w:val="•"/>
      <w:lvlJc w:val="left"/>
      <w:pPr>
        <w:tabs>
          <w:tab w:val="num" w:pos="720"/>
        </w:tabs>
        <w:ind w:left="720" w:hanging="360"/>
      </w:pPr>
      <w:rPr>
        <w:rFonts w:ascii="Arial" w:hAnsi="Arial" w:hint="default"/>
      </w:rPr>
    </w:lvl>
    <w:lvl w:ilvl="1" w:tplc="5474629E">
      <w:numFmt w:val="bullet"/>
      <w:lvlText w:val="•"/>
      <w:lvlJc w:val="left"/>
      <w:pPr>
        <w:tabs>
          <w:tab w:val="num" w:pos="1440"/>
        </w:tabs>
        <w:ind w:left="1440" w:hanging="360"/>
      </w:pPr>
      <w:rPr>
        <w:rFonts w:ascii="Arial" w:hAnsi="Arial" w:hint="default"/>
      </w:rPr>
    </w:lvl>
    <w:lvl w:ilvl="2" w:tplc="CD469072">
      <w:numFmt w:val="bullet"/>
      <w:lvlText w:val="•"/>
      <w:lvlJc w:val="left"/>
      <w:pPr>
        <w:tabs>
          <w:tab w:val="num" w:pos="2160"/>
        </w:tabs>
        <w:ind w:left="2160" w:hanging="360"/>
      </w:pPr>
      <w:rPr>
        <w:rFonts w:ascii="Arial" w:hAnsi="Arial" w:hint="default"/>
      </w:rPr>
    </w:lvl>
    <w:lvl w:ilvl="3" w:tplc="F00EC898">
      <w:start w:val="1"/>
      <w:numFmt w:val="bullet"/>
      <w:lvlText w:val="•"/>
      <w:lvlJc w:val="left"/>
      <w:pPr>
        <w:tabs>
          <w:tab w:val="num" w:pos="2880"/>
        </w:tabs>
        <w:ind w:left="2880" w:hanging="360"/>
      </w:pPr>
      <w:rPr>
        <w:rFonts w:ascii="Arial" w:hAnsi="Arial" w:hint="default"/>
      </w:rPr>
    </w:lvl>
    <w:lvl w:ilvl="4" w:tplc="1F648218" w:tentative="1">
      <w:start w:val="1"/>
      <w:numFmt w:val="bullet"/>
      <w:lvlText w:val="•"/>
      <w:lvlJc w:val="left"/>
      <w:pPr>
        <w:tabs>
          <w:tab w:val="num" w:pos="3600"/>
        </w:tabs>
        <w:ind w:left="3600" w:hanging="360"/>
      </w:pPr>
      <w:rPr>
        <w:rFonts w:ascii="Arial" w:hAnsi="Arial" w:hint="default"/>
      </w:rPr>
    </w:lvl>
    <w:lvl w:ilvl="5" w:tplc="4DF2C6F8" w:tentative="1">
      <w:start w:val="1"/>
      <w:numFmt w:val="bullet"/>
      <w:lvlText w:val="•"/>
      <w:lvlJc w:val="left"/>
      <w:pPr>
        <w:tabs>
          <w:tab w:val="num" w:pos="4320"/>
        </w:tabs>
        <w:ind w:left="4320" w:hanging="360"/>
      </w:pPr>
      <w:rPr>
        <w:rFonts w:ascii="Arial" w:hAnsi="Arial" w:hint="default"/>
      </w:rPr>
    </w:lvl>
    <w:lvl w:ilvl="6" w:tplc="A3F09ED8" w:tentative="1">
      <w:start w:val="1"/>
      <w:numFmt w:val="bullet"/>
      <w:lvlText w:val="•"/>
      <w:lvlJc w:val="left"/>
      <w:pPr>
        <w:tabs>
          <w:tab w:val="num" w:pos="5040"/>
        </w:tabs>
        <w:ind w:left="5040" w:hanging="360"/>
      </w:pPr>
      <w:rPr>
        <w:rFonts w:ascii="Arial" w:hAnsi="Arial" w:hint="default"/>
      </w:rPr>
    </w:lvl>
    <w:lvl w:ilvl="7" w:tplc="5A3C0C54" w:tentative="1">
      <w:start w:val="1"/>
      <w:numFmt w:val="bullet"/>
      <w:lvlText w:val="•"/>
      <w:lvlJc w:val="left"/>
      <w:pPr>
        <w:tabs>
          <w:tab w:val="num" w:pos="5760"/>
        </w:tabs>
        <w:ind w:left="5760" w:hanging="360"/>
      </w:pPr>
      <w:rPr>
        <w:rFonts w:ascii="Arial" w:hAnsi="Arial" w:hint="default"/>
      </w:rPr>
    </w:lvl>
    <w:lvl w:ilvl="8" w:tplc="4A0AD64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EC2234"/>
    <w:multiLevelType w:val="multilevel"/>
    <w:tmpl w:val="ADBC9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77E3441"/>
    <w:multiLevelType w:val="hybridMultilevel"/>
    <w:tmpl w:val="AB62707E"/>
    <w:lvl w:ilvl="0" w:tplc="04090001">
      <w:start w:val="1"/>
      <w:numFmt w:val="bullet"/>
      <w:lvlText w:val=""/>
      <w:lvlJc w:val="left"/>
      <w:pPr>
        <w:ind w:left="720" w:hanging="360"/>
      </w:pPr>
      <w:rPr>
        <w:rFonts w:ascii="Symbol" w:hAnsi="Symbol" w:hint="default"/>
      </w:rPr>
    </w:lvl>
    <w:lvl w:ilvl="1" w:tplc="628E62D4">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9C824AE"/>
    <w:multiLevelType w:val="hybridMultilevel"/>
    <w:tmpl w:val="CE029C3C"/>
    <w:lvl w:ilvl="0" w:tplc="10945A9E">
      <w:start w:val="1"/>
      <w:numFmt w:val="bullet"/>
      <w:lvlText w:val="•"/>
      <w:lvlJc w:val="left"/>
      <w:pPr>
        <w:tabs>
          <w:tab w:val="num" w:pos="720"/>
        </w:tabs>
        <w:ind w:left="720" w:hanging="360"/>
      </w:pPr>
      <w:rPr>
        <w:rFonts w:ascii="Arial" w:hAnsi="Arial" w:hint="default"/>
      </w:rPr>
    </w:lvl>
    <w:lvl w:ilvl="1" w:tplc="E724F686">
      <w:numFmt w:val="bullet"/>
      <w:lvlText w:val="–"/>
      <w:lvlJc w:val="left"/>
      <w:pPr>
        <w:tabs>
          <w:tab w:val="num" w:pos="1440"/>
        </w:tabs>
        <w:ind w:left="1440" w:hanging="360"/>
      </w:pPr>
      <w:rPr>
        <w:rFonts w:ascii="Arial" w:hAnsi="Arial" w:hint="default"/>
      </w:rPr>
    </w:lvl>
    <w:lvl w:ilvl="2" w:tplc="03A8842C" w:tentative="1">
      <w:start w:val="1"/>
      <w:numFmt w:val="bullet"/>
      <w:lvlText w:val="•"/>
      <w:lvlJc w:val="left"/>
      <w:pPr>
        <w:tabs>
          <w:tab w:val="num" w:pos="2160"/>
        </w:tabs>
        <w:ind w:left="2160" w:hanging="360"/>
      </w:pPr>
      <w:rPr>
        <w:rFonts w:ascii="Arial" w:hAnsi="Arial" w:hint="default"/>
      </w:rPr>
    </w:lvl>
    <w:lvl w:ilvl="3" w:tplc="17383256" w:tentative="1">
      <w:start w:val="1"/>
      <w:numFmt w:val="bullet"/>
      <w:lvlText w:val="•"/>
      <w:lvlJc w:val="left"/>
      <w:pPr>
        <w:tabs>
          <w:tab w:val="num" w:pos="2880"/>
        </w:tabs>
        <w:ind w:left="2880" w:hanging="360"/>
      </w:pPr>
      <w:rPr>
        <w:rFonts w:ascii="Arial" w:hAnsi="Arial" w:hint="default"/>
      </w:rPr>
    </w:lvl>
    <w:lvl w:ilvl="4" w:tplc="7FB6FCFC" w:tentative="1">
      <w:start w:val="1"/>
      <w:numFmt w:val="bullet"/>
      <w:lvlText w:val="•"/>
      <w:lvlJc w:val="left"/>
      <w:pPr>
        <w:tabs>
          <w:tab w:val="num" w:pos="3600"/>
        </w:tabs>
        <w:ind w:left="3600" w:hanging="360"/>
      </w:pPr>
      <w:rPr>
        <w:rFonts w:ascii="Arial" w:hAnsi="Arial" w:hint="default"/>
      </w:rPr>
    </w:lvl>
    <w:lvl w:ilvl="5" w:tplc="E4982DDA" w:tentative="1">
      <w:start w:val="1"/>
      <w:numFmt w:val="bullet"/>
      <w:lvlText w:val="•"/>
      <w:lvlJc w:val="left"/>
      <w:pPr>
        <w:tabs>
          <w:tab w:val="num" w:pos="4320"/>
        </w:tabs>
        <w:ind w:left="4320" w:hanging="360"/>
      </w:pPr>
      <w:rPr>
        <w:rFonts w:ascii="Arial" w:hAnsi="Arial" w:hint="default"/>
      </w:rPr>
    </w:lvl>
    <w:lvl w:ilvl="6" w:tplc="74A20976" w:tentative="1">
      <w:start w:val="1"/>
      <w:numFmt w:val="bullet"/>
      <w:lvlText w:val="•"/>
      <w:lvlJc w:val="left"/>
      <w:pPr>
        <w:tabs>
          <w:tab w:val="num" w:pos="5040"/>
        </w:tabs>
        <w:ind w:left="5040" w:hanging="360"/>
      </w:pPr>
      <w:rPr>
        <w:rFonts w:ascii="Arial" w:hAnsi="Arial" w:hint="default"/>
      </w:rPr>
    </w:lvl>
    <w:lvl w:ilvl="7" w:tplc="50B23DBC" w:tentative="1">
      <w:start w:val="1"/>
      <w:numFmt w:val="bullet"/>
      <w:lvlText w:val="•"/>
      <w:lvlJc w:val="left"/>
      <w:pPr>
        <w:tabs>
          <w:tab w:val="num" w:pos="5760"/>
        </w:tabs>
        <w:ind w:left="5760" w:hanging="360"/>
      </w:pPr>
      <w:rPr>
        <w:rFonts w:ascii="Arial" w:hAnsi="Arial" w:hint="default"/>
      </w:rPr>
    </w:lvl>
    <w:lvl w:ilvl="8" w:tplc="E4F660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7"/>
  </w:num>
  <w:num w:numId="4">
    <w:abstractNumId w:val="8"/>
  </w:num>
  <w:num w:numId="5">
    <w:abstractNumId w:val="5"/>
  </w:num>
  <w:num w:numId="6">
    <w:abstractNumId w:val="10"/>
  </w:num>
  <w:num w:numId="7">
    <w:abstractNumId w:val="15"/>
  </w:num>
  <w:num w:numId="8">
    <w:abstractNumId w:val="6"/>
  </w:num>
  <w:num w:numId="9">
    <w:abstractNumId w:val="18"/>
  </w:num>
  <w:num w:numId="10">
    <w:abstractNumId w:val="2"/>
  </w:num>
  <w:num w:numId="11">
    <w:abstractNumId w:val="17"/>
  </w:num>
  <w:num w:numId="12">
    <w:abstractNumId w:val="1"/>
  </w:num>
  <w:num w:numId="13">
    <w:abstractNumId w:val="9"/>
  </w:num>
  <w:num w:numId="14">
    <w:abstractNumId w:val="16"/>
  </w:num>
  <w:num w:numId="15">
    <w:abstractNumId w:val="4"/>
  </w:num>
  <w:num w:numId="16">
    <w:abstractNumId w:val="14"/>
  </w:num>
  <w:num w:numId="17">
    <w:abstractNumId w:val="13"/>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96"/>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4F30"/>
    <w:rsid w:val="000153E9"/>
    <w:rsid w:val="0001584D"/>
    <w:rsid w:val="00015D15"/>
    <w:rsid w:val="0001611C"/>
    <w:rsid w:val="0001694D"/>
    <w:rsid w:val="000178C4"/>
    <w:rsid w:val="00017DC8"/>
    <w:rsid w:val="00020346"/>
    <w:rsid w:val="000208E4"/>
    <w:rsid w:val="00021056"/>
    <w:rsid w:val="00021143"/>
    <w:rsid w:val="00022522"/>
    <w:rsid w:val="00022C6C"/>
    <w:rsid w:val="00023233"/>
    <w:rsid w:val="00024F2F"/>
    <w:rsid w:val="00025050"/>
    <w:rsid w:val="000255EB"/>
    <w:rsid w:val="0002564D"/>
    <w:rsid w:val="00025D5F"/>
    <w:rsid w:val="00025ECA"/>
    <w:rsid w:val="00026309"/>
    <w:rsid w:val="00026CB5"/>
    <w:rsid w:val="00026E30"/>
    <w:rsid w:val="00027BE0"/>
    <w:rsid w:val="00027DEF"/>
    <w:rsid w:val="00030C64"/>
    <w:rsid w:val="00031297"/>
    <w:rsid w:val="00031598"/>
    <w:rsid w:val="00031E18"/>
    <w:rsid w:val="000325B8"/>
    <w:rsid w:val="00032840"/>
    <w:rsid w:val="00033351"/>
    <w:rsid w:val="0003410A"/>
    <w:rsid w:val="00034C15"/>
    <w:rsid w:val="00035EA8"/>
    <w:rsid w:val="00035F74"/>
    <w:rsid w:val="00036BA1"/>
    <w:rsid w:val="0003786A"/>
    <w:rsid w:val="000400B5"/>
    <w:rsid w:val="000405A0"/>
    <w:rsid w:val="00040B33"/>
    <w:rsid w:val="00040B78"/>
    <w:rsid w:val="0004149C"/>
    <w:rsid w:val="00041D95"/>
    <w:rsid w:val="000422E2"/>
    <w:rsid w:val="00042BE0"/>
    <w:rsid w:val="00042F22"/>
    <w:rsid w:val="000437FA"/>
    <w:rsid w:val="00043DDF"/>
    <w:rsid w:val="00044278"/>
    <w:rsid w:val="000444EF"/>
    <w:rsid w:val="00044A9C"/>
    <w:rsid w:val="00044CF4"/>
    <w:rsid w:val="00045027"/>
    <w:rsid w:val="000455AE"/>
    <w:rsid w:val="00045651"/>
    <w:rsid w:val="00045735"/>
    <w:rsid w:val="00045A35"/>
    <w:rsid w:val="00045AD3"/>
    <w:rsid w:val="00050717"/>
    <w:rsid w:val="00050D83"/>
    <w:rsid w:val="00050E2C"/>
    <w:rsid w:val="000511FA"/>
    <w:rsid w:val="000521C1"/>
    <w:rsid w:val="0005264F"/>
    <w:rsid w:val="0005291D"/>
    <w:rsid w:val="00052A07"/>
    <w:rsid w:val="0005330E"/>
    <w:rsid w:val="000534E3"/>
    <w:rsid w:val="00053756"/>
    <w:rsid w:val="00053C47"/>
    <w:rsid w:val="00054303"/>
    <w:rsid w:val="00054815"/>
    <w:rsid w:val="00054EE4"/>
    <w:rsid w:val="00055378"/>
    <w:rsid w:val="00055BCE"/>
    <w:rsid w:val="00055E34"/>
    <w:rsid w:val="0005606A"/>
    <w:rsid w:val="00056718"/>
    <w:rsid w:val="00056A67"/>
    <w:rsid w:val="00056F02"/>
    <w:rsid w:val="00056FD0"/>
    <w:rsid w:val="00057117"/>
    <w:rsid w:val="000571B8"/>
    <w:rsid w:val="0005757D"/>
    <w:rsid w:val="000575ED"/>
    <w:rsid w:val="000604D2"/>
    <w:rsid w:val="00060CA9"/>
    <w:rsid w:val="000616E7"/>
    <w:rsid w:val="00061829"/>
    <w:rsid w:val="0006232B"/>
    <w:rsid w:val="000625C8"/>
    <w:rsid w:val="00063AC3"/>
    <w:rsid w:val="00063EF3"/>
    <w:rsid w:val="000641AA"/>
    <w:rsid w:val="000645B8"/>
    <w:rsid w:val="0006487E"/>
    <w:rsid w:val="00065243"/>
    <w:rsid w:val="00065AE9"/>
    <w:rsid w:val="00065E1A"/>
    <w:rsid w:val="00065F7E"/>
    <w:rsid w:val="00067248"/>
    <w:rsid w:val="00070074"/>
    <w:rsid w:val="00070D25"/>
    <w:rsid w:val="00071225"/>
    <w:rsid w:val="000715A7"/>
    <w:rsid w:val="00071DCA"/>
    <w:rsid w:val="00072439"/>
    <w:rsid w:val="000725A0"/>
    <w:rsid w:val="0007415D"/>
    <w:rsid w:val="000747A7"/>
    <w:rsid w:val="00074F35"/>
    <w:rsid w:val="00075131"/>
    <w:rsid w:val="00075BF1"/>
    <w:rsid w:val="0007672C"/>
    <w:rsid w:val="00077412"/>
    <w:rsid w:val="0007787A"/>
    <w:rsid w:val="00077A1C"/>
    <w:rsid w:val="00077CF3"/>
    <w:rsid w:val="00077E5F"/>
    <w:rsid w:val="0008001B"/>
    <w:rsid w:val="0008004D"/>
    <w:rsid w:val="00080281"/>
    <w:rsid w:val="0008036A"/>
    <w:rsid w:val="00081AE6"/>
    <w:rsid w:val="00082135"/>
    <w:rsid w:val="00083BE4"/>
    <w:rsid w:val="00084CEB"/>
    <w:rsid w:val="00085543"/>
    <w:rsid w:val="000855EB"/>
    <w:rsid w:val="00085A01"/>
    <w:rsid w:val="00085B52"/>
    <w:rsid w:val="00085E11"/>
    <w:rsid w:val="000862B6"/>
    <w:rsid w:val="000866F2"/>
    <w:rsid w:val="00086A43"/>
    <w:rsid w:val="0009009F"/>
    <w:rsid w:val="0009034E"/>
    <w:rsid w:val="00090AF4"/>
    <w:rsid w:val="00090D19"/>
    <w:rsid w:val="00091557"/>
    <w:rsid w:val="000923AF"/>
    <w:rsid w:val="000923B4"/>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068F"/>
    <w:rsid w:val="000A1B7B"/>
    <w:rsid w:val="000A22F2"/>
    <w:rsid w:val="000A2538"/>
    <w:rsid w:val="000A3063"/>
    <w:rsid w:val="000A4164"/>
    <w:rsid w:val="000A447B"/>
    <w:rsid w:val="000A56F2"/>
    <w:rsid w:val="000A590D"/>
    <w:rsid w:val="000A66FE"/>
    <w:rsid w:val="000A6B2E"/>
    <w:rsid w:val="000A7DC3"/>
    <w:rsid w:val="000B0223"/>
    <w:rsid w:val="000B02A2"/>
    <w:rsid w:val="000B0640"/>
    <w:rsid w:val="000B0A01"/>
    <w:rsid w:val="000B254C"/>
    <w:rsid w:val="000B2719"/>
    <w:rsid w:val="000B3347"/>
    <w:rsid w:val="000B3516"/>
    <w:rsid w:val="000B3A8F"/>
    <w:rsid w:val="000B3B6E"/>
    <w:rsid w:val="000B4AB9"/>
    <w:rsid w:val="000B516D"/>
    <w:rsid w:val="000B58C3"/>
    <w:rsid w:val="000B5E2E"/>
    <w:rsid w:val="000B61E9"/>
    <w:rsid w:val="000B64DA"/>
    <w:rsid w:val="000B6BB9"/>
    <w:rsid w:val="000B730C"/>
    <w:rsid w:val="000B7771"/>
    <w:rsid w:val="000B781C"/>
    <w:rsid w:val="000C0166"/>
    <w:rsid w:val="000C0F1E"/>
    <w:rsid w:val="000C14A2"/>
    <w:rsid w:val="000C165A"/>
    <w:rsid w:val="000C1E19"/>
    <w:rsid w:val="000C2365"/>
    <w:rsid w:val="000C2C1D"/>
    <w:rsid w:val="000C2CD0"/>
    <w:rsid w:val="000C2E19"/>
    <w:rsid w:val="000C3794"/>
    <w:rsid w:val="000C501B"/>
    <w:rsid w:val="000C50FA"/>
    <w:rsid w:val="000C5C1C"/>
    <w:rsid w:val="000C64E6"/>
    <w:rsid w:val="000C6F9D"/>
    <w:rsid w:val="000C78D8"/>
    <w:rsid w:val="000D0D07"/>
    <w:rsid w:val="000D14BA"/>
    <w:rsid w:val="000D162D"/>
    <w:rsid w:val="000D2157"/>
    <w:rsid w:val="000D2F63"/>
    <w:rsid w:val="000D4797"/>
    <w:rsid w:val="000D4D63"/>
    <w:rsid w:val="000D51CD"/>
    <w:rsid w:val="000D51D9"/>
    <w:rsid w:val="000D57A7"/>
    <w:rsid w:val="000D5C17"/>
    <w:rsid w:val="000D5CC5"/>
    <w:rsid w:val="000E0527"/>
    <w:rsid w:val="000E0669"/>
    <w:rsid w:val="000E0F0A"/>
    <w:rsid w:val="000E1217"/>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4F3"/>
    <w:rsid w:val="000F4ED8"/>
    <w:rsid w:val="000F4F9E"/>
    <w:rsid w:val="000F5397"/>
    <w:rsid w:val="000F557E"/>
    <w:rsid w:val="000F5AB7"/>
    <w:rsid w:val="000F5D31"/>
    <w:rsid w:val="000F68BA"/>
    <w:rsid w:val="000F6DF3"/>
    <w:rsid w:val="000F6F49"/>
    <w:rsid w:val="000F7B13"/>
    <w:rsid w:val="001005FF"/>
    <w:rsid w:val="00100770"/>
    <w:rsid w:val="0010105B"/>
    <w:rsid w:val="00101244"/>
    <w:rsid w:val="00101952"/>
    <w:rsid w:val="00101BCC"/>
    <w:rsid w:val="0010203E"/>
    <w:rsid w:val="00102BB7"/>
    <w:rsid w:val="00103174"/>
    <w:rsid w:val="00103851"/>
    <w:rsid w:val="00103ADA"/>
    <w:rsid w:val="001045CB"/>
    <w:rsid w:val="001048B7"/>
    <w:rsid w:val="00104A7C"/>
    <w:rsid w:val="00105E18"/>
    <w:rsid w:val="00106117"/>
    <w:rsid w:val="001061E3"/>
    <w:rsid w:val="001062FB"/>
    <w:rsid w:val="001063E6"/>
    <w:rsid w:val="00106B59"/>
    <w:rsid w:val="00107025"/>
    <w:rsid w:val="001070B9"/>
    <w:rsid w:val="0011092E"/>
    <w:rsid w:val="00110D14"/>
    <w:rsid w:val="00110EBC"/>
    <w:rsid w:val="0011224B"/>
    <w:rsid w:val="00112DEF"/>
    <w:rsid w:val="00113BB3"/>
    <w:rsid w:val="00113CF4"/>
    <w:rsid w:val="00115027"/>
    <w:rsid w:val="001153EA"/>
    <w:rsid w:val="00115643"/>
    <w:rsid w:val="001166E7"/>
    <w:rsid w:val="00116765"/>
    <w:rsid w:val="00116896"/>
    <w:rsid w:val="00116C54"/>
    <w:rsid w:val="00116FCB"/>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33A5"/>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09CF"/>
    <w:rsid w:val="00140C7C"/>
    <w:rsid w:val="001413F5"/>
    <w:rsid w:val="001414DC"/>
    <w:rsid w:val="00141518"/>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6B2B"/>
    <w:rsid w:val="00147BDE"/>
    <w:rsid w:val="001506B3"/>
    <w:rsid w:val="00150C1E"/>
    <w:rsid w:val="001510DF"/>
    <w:rsid w:val="0015190F"/>
    <w:rsid w:val="00151E23"/>
    <w:rsid w:val="001523B7"/>
    <w:rsid w:val="001526E0"/>
    <w:rsid w:val="001536C0"/>
    <w:rsid w:val="00153A4C"/>
    <w:rsid w:val="00153B76"/>
    <w:rsid w:val="00154220"/>
    <w:rsid w:val="001549FC"/>
    <w:rsid w:val="001551B5"/>
    <w:rsid w:val="00156DC4"/>
    <w:rsid w:val="00157A90"/>
    <w:rsid w:val="00157B7B"/>
    <w:rsid w:val="00157F10"/>
    <w:rsid w:val="001601B0"/>
    <w:rsid w:val="00160461"/>
    <w:rsid w:val="00162135"/>
    <w:rsid w:val="001629FC"/>
    <w:rsid w:val="00162BD1"/>
    <w:rsid w:val="00163554"/>
    <w:rsid w:val="00163FBD"/>
    <w:rsid w:val="001659C1"/>
    <w:rsid w:val="0016660C"/>
    <w:rsid w:val="001669BD"/>
    <w:rsid w:val="0016726A"/>
    <w:rsid w:val="001711A9"/>
    <w:rsid w:val="00171478"/>
    <w:rsid w:val="00171FAE"/>
    <w:rsid w:val="00172540"/>
    <w:rsid w:val="001735B9"/>
    <w:rsid w:val="00173A8E"/>
    <w:rsid w:val="0017437B"/>
    <w:rsid w:val="001747A2"/>
    <w:rsid w:val="00174FE7"/>
    <w:rsid w:val="001750CB"/>
    <w:rsid w:val="00175A10"/>
    <w:rsid w:val="00175A7C"/>
    <w:rsid w:val="00176115"/>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48B6"/>
    <w:rsid w:val="00185251"/>
    <w:rsid w:val="001856D0"/>
    <w:rsid w:val="00186721"/>
    <w:rsid w:val="001869D9"/>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6EE2"/>
    <w:rsid w:val="001975F2"/>
    <w:rsid w:val="00197DF9"/>
    <w:rsid w:val="001A1986"/>
    <w:rsid w:val="001A1987"/>
    <w:rsid w:val="001A2564"/>
    <w:rsid w:val="001A26FB"/>
    <w:rsid w:val="001A2854"/>
    <w:rsid w:val="001A3076"/>
    <w:rsid w:val="001A38BB"/>
    <w:rsid w:val="001A43C9"/>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4DD"/>
    <w:rsid w:val="001B21A6"/>
    <w:rsid w:val="001B2C54"/>
    <w:rsid w:val="001B3010"/>
    <w:rsid w:val="001B34D1"/>
    <w:rsid w:val="001B36D6"/>
    <w:rsid w:val="001B3880"/>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A40"/>
    <w:rsid w:val="001C1CE5"/>
    <w:rsid w:val="001C1E98"/>
    <w:rsid w:val="001C27E1"/>
    <w:rsid w:val="001C3D2A"/>
    <w:rsid w:val="001C3D34"/>
    <w:rsid w:val="001C6312"/>
    <w:rsid w:val="001C664F"/>
    <w:rsid w:val="001C7F89"/>
    <w:rsid w:val="001D0064"/>
    <w:rsid w:val="001D05B8"/>
    <w:rsid w:val="001D11ED"/>
    <w:rsid w:val="001D1452"/>
    <w:rsid w:val="001D1B44"/>
    <w:rsid w:val="001D2B1F"/>
    <w:rsid w:val="001D2C6B"/>
    <w:rsid w:val="001D2DB5"/>
    <w:rsid w:val="001D36A9"/>
    <w:rsid w:val="001D377E"/>
    <w:rsid w:val="001D37DE"/>
    <w:rsid w:val="001D3974"/>
    <w:rsid w:val="001D4321"/>
    <w:rsid w:val="001D4CB3"/>
    <w:rsid w:val="001D4EE6"/>
    <w:rsid w:val="001D51BA"/>
    <w:rsid w:val="001D52F5"/>
    <w:rsid w:val="001D5C84"/>
    <w:rsid w:val="001D6342"/>
    <w:rsid w:val="001D67BB"/>
    <w:rsid w:val="001D6D53"/>
    <w:rsid w:val="001D72E0"/>
    <w:rsid w:val="001D783F"/>
    <w:rsid w:val="001D79A1"/>
    <w:rsid w:val="001D7A02"/>
    <w:rsid w:val="001D7AA9"/>
    <w:rsid w:val="001D7BE2"/>
    <w:rsid w:val="001E018C"/>
    <w:rsid w:val="001E0427"/>
    <w:rsid w:val="001E0B68"/>
    <w:rsid w:val="001E217E"/>
    <w:rsid w:val="001E23E4"/>
    <w:rsid w:val="001E2AD7"/>
    <w:rsid w:val="001E3F06"/>
    <w:rsid w:val="001E41A2"/>
    <w:rsid w:val="001E52E2"/>
    <w:rsid w:val="001E5510"/>
    <w:rsid w:val="001E58E2"/>
    <w:rsid w:val="001E5F35"/>
    <w:rsid w:val="001E7AED"/>
    <w:rsid w:val="001F0CCF"/>
    <w:rsid w:val="001F235D"/>
    <w:rsid w:val="001F2C31"/>
    <w:rsid w:val="001F2F31"/>
    <w:rsid w:val="001F36C3"/>
    <w:rsid w:val="001F3916"/>
    <w:rsid w:val="001F4037"/>
    <w:rsid w:val="001F4676"/>
    <w:rsid w:val="001F4BD2"/>
    <w:rsid w:val="001F52FA"/>
    <w:rsid w:val="001F54C5"/>
    <w:rsid w:val="001F5B50"/>
    <w:rsid w:val="001F61DB"/>
    <w:rsid w:val="001F662C"/>
    <w:rsid w:val="001F7074"/>
    <w:rsid w:val="001F7704"/>
    <w:rsid w:val="001F7A85"/>
    <w:rsid w:val="00200490"/>
    <w:rsid w:val="002009A4"/>
    <w:rsid w:val="00201F3A"/>
    <w:rsid w:val="0020327F"/>
    <w:rsid w:val="0020369A"/>
    <w:rsid w:val="00203A34"/>
    <w:rsid w:val="00203F96"/>
    <w:rsid w:val="002041BF"/>
    <w:rsid w:val="00204831"/>
    <w:rsid w:val="002049F3"/>
    <w:rsid w:val="00204AD2"/>
    <w:rsid w:val="00204E32"/>
    <w:rsid w:val="002050C4"/>
    <w:rsid w:val="0020640E"/>
    <w:rsid w:val="002069B2"/>
    <w:rsid w:val="00207FA3"/>
    <w:rsid w:val="002111FD"/>
    <w:rsid w:val="00212596"/>
    <w:rsid w:val="00212C67"/>
    <w:rsid w:val="00212D1B"/>
    <w:rsid w:val="00212D2F"/>
    <w:rsid w:val="00212EB9"/>
    <w:rsid w:val="002132AC"/>
    <w:rsid w:val="0021336E"/>
    <w:rsid w:val="00214DA8"/>
    <w:rsid w:val="00214F28"/>
    <w:rsid w:val="0021529E"/>
    <w:rsid w:val="00215423"/>
    <w:rsid w:val="00215496"/>
    <w:rsid w:val="002158FA"/>
    <w:rsid w:val="00215991"/>
    <w:rsid w:val="00215D3F"/>
    <w:rsid w:val="00215F14"/>
    <w:rsid w:val="002160C0"/>
    <w:rsid w:val="00216742"/>
    <w:rsid w:val="00217082"/>
    <w:rsid w:val="0021798E"/>
    <w:rsid w:val="002179C2"/>
    <w:rsid w:val="00217C5E"/>
    <w:rsid w:val="00220600"/>
    <w:rsid w:val="00220819"/>
    <w:rsid w:val="00220EAB"/>
    <w:rsid w:val="00220F79"/>
    <w:rsid w:val="00221404"/>
    <w:rsid w:val="00222054"/>
    <w:rsid w:val="002221C0"/>
    <w:rsid w:val="002224DB"/>
    <w:rsid w:val="00223FCB"/>
    <w:rsid w:val="0022451F"/>
    <w:rsid w:val="002245DE"/>
    <w:rsid w:val="00224CC9"/>
    <w:rsid w:val="0022523C"/>
    <w:rsid w:val="002252C3"/>
    <w:rsid w:val="00225343"/>
    <w:rsid w:val="0022591B"/>
    <w:rsid w:val="00225C54"/>
    <w:rsid w:val="00225E18"/>
    <w:rsid w:val="00226404"/>
    <w:rsid w:val="00226BE1"/>
    <w:rsid w:val="00227027"/>
    <w:rsid w:val="002276E2"/>
    <w:rsid w:val="00227D97"/>
    <w:rsid w:val="00230496"/>
    <w:rsid w:val="00230765"/>
    <w:rsid w:val="00230BDB"/>
    <w:rsid w:val="00230E45"/>
    <w:rsid w:val="00231470"/>
    <w:rsid w:val="0023156D"/>
    <w:rsid w:val="002319E4"/>
    <w:rsid w:val="002320DA"/>
    <w:rsid w:val="00232491"/>
    <w:rsid w:val="00233E89"/>
    <w:rsid w:val="002346E3"/>
    <w:rsid w:val="002349E8"/>
    <w:rsid w:val="00235632"/>
    <w:rsid w:val="00235872"/>
    <w:rsid w:val="0023599B"/>
    <w:rsid w:val="00235CAB"/>
    <w:rsid w:val="00235DAD"/>
    <w:rsid w:val="00236493"/>
    <w:rsid w:val="00236ED3"/>
    <w:rsid w:val="00237918"/>
    <w:rsid w:val="002413CC"/>
    <w:rsid w:val="00241559"/>
    <w:rsid w:val="00241B61"/>
    <w:rsid w:val="002420F2"/>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443C"/>
    <w:rsid w:val="0025555E"/>
    <w:rsid w:val="00255D36"/>
    <w:rsid w:val="002571D2"/>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075"/>
    <w:rsid w:val="00267A3C"/>
    <w:rsid w:val="00267C83"/>
    <w:rsid w:val="0027144F"/>
    <w:rsid w:val="00271A63"/>
    <w:rsid w:val="00271F3A"/>
    <w:rsid w:val="00273278"/>
    <w:rsid w:val="002737F4"/>
    <w:rsid w:val="00273D70"/>
    <w:rsid w:val="00273E0E"/>
    <w:rsid w:val="00273E1B"/>
    <w:rsid w:val="00273E84"/>
    <w:rsid w:val="00274BB8"/>
    <w:rsid w:val="00274C41"/>
    <w:rsid w:val="00274DFF"/>
    <w:rsid w:val="00275E01"/>
    <w:rsid w:val="00276081"/>
    <w:rsid w:val="00276B67"/>
    <w:rsid w:val="00277097"/>
    <w:rsid w:val="00277490"/>
    <w:rsid w:val="002805F5"/>
    <w:rsid w:val="00280751"/>
    <w:rsid w:val="00280E2E"/>
    <w:rsid w:val="00280E8F"/>
    <w:rsid w:val="00281605"/>
    <w:rsid w:val="002819A4"/>
    <w:rsid w:val="00281C9B"/>
    <w:rsid w:val="002821B7"/>
    <w:rsid w:val="0028265E"/>
    <w:rsid w:val="0028280A"/>
    <w:rsid w:val="0028305E"/>
    <w:rsid w:val="0028360D"/>
    <w:rsid w:val="002838A1"/>
    <w:rsid w:val="00283A0A"/>
    <w:rsid w:val="00283DA9"/>
    <w:rsid w:val="0028409E"/>
    <w:rsid w:val="0028436F"/>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4A8"/>
    <w:rsid w:val="00291685"/>
    <w:rsid w:val="00292EB7"/>
    <w:rsid w:val="00292EE6"/>
    <w:rsid w:val="002937A1"/>
    <w:rsid w:val="00294B70"/>
    <w:rsid w:val="002951CC"/>
    <w:rsid w:val="00295BE1"/>
    <w:rsid w:val="00295FCF"/>
    <w:rsid w:val="00296227"/>
    <w:rsid w:val="00296314"/>
    <w:rsid w:val="00296F44"/>
    <w:rsid w:val="0029777D"/>
    <w:rsid w:val="002A055E"/>
    <w:rsid w:val="002A12B1"/>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2F7A"/>
    <w:rsid w:val="002C31B3"/>
    <w:rsid w:val="002C38A5"/>
    <w:rsid w:val="002C3FD2"/>
    <w:rsid w:val="002C400F"/>
    <w:rsid w:val="002C41E6"/>
    <w:rsid w:val="002C4435"/>
    <w:rsid w:val="002C4558"/>
    <w:rsid w:val="002C4F3C"/>
    <w:rsid w:val="002C5604"/>
    <w:rsid w:val="002C6364"/>
    <w:rsid w:val="002C6E1A"/>
    <w:rsid w:val="002C6FCD"/>
    <w:rsid w:val="002C7166"/>
    <w:rsid w:val="002C71A1"/>
    <w:rsid w:val="002C76BF"/>
    <w:rsid w:val="002C772C"/>
    <w:rsid w:val="002D02C7"/>
    <w:rsid w:val="002D0371"/>
    <w:rsid w:val="002D071A"/>
    <w:rsid w:val="002D102E"/>
    <w:rsid w:val="002D112C"/>
    <w:rsid w:val="002D2E85"/>
    <w:rsid w:val="002D34B2"/>
    <w:rsid w:val="002D4147"/>
    <w:rsid w:val="002D4863"/>
    <w:rsid w:val="002D4ABC"/>
    <w:rsid w:val="002D5151"/>
    <w:rsid w:val="002D5255"/>
    <w:rsid w:val="002D5933"/>
    <w:rsid w:val="002D5BFA"/>
    <w:rsid w:val="002D6218"/>
    <w:rsid w:val="002D6B9B"/>
    <w:rsid w:val="002D6E41"/>
    <w:rsid w:val="002D7637"/>
    <w:rsid w:val="002D7CC1"/>
    <w:rsid w:val="002E065A"/>
    <w:rsid w:val="002E0B37"/>
    <w:rsid w:val="002E0B70"/>
    <w:rsid w:val="002E0BEF"/>
    <w:rsid w:val="002E17F2"/>
    <w:rsid w:val="002E1D24"/>
    <w:rsid w:val="002E2A11"/>
    <w:rsid w:val="002E2B4D"/>
    <w:rsid w:val="002E368E"/>
    <w:rsid w:val="002E3791"/>
    <w:rsid w:val="002E3F84"/>
    <w:rsid w:val="002E4943"/>
    <w:rsid w:val="002E659A"/>
    <w:rsid w:val="002E689B"/>
    <w:rsid w:val="002E7003"/>
    <w:rsid w:val="002E7CAE"/>
    <w:rsid w:val="002E7F8F"/>
    <w:rsid w:val="002F07A4"/>
    <w:rsid w:val="002F2771"/>
    <w:rsid w:val="002F2D4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215"/>
    <w:rsid w:val="00305444"/>
    <w:rsid w:val="0030704D"/>
    <w:rsid w:val="00307A45"/>
    <w:rsid w:val="00307BA1"/>
    <w:rsid w:val="00307CDE"/>
    <w:rsid w:val="0031117E"/>
    <w:rsid w:val="00311702"/>
    <w:rsid w:val="00311E82"/>
    <w:rsid w:val="003120BE"/>
    <w:rsid w:val="003124BA"/>
    <w:rsid w:val="00312C0A"/>
    <w:rsid w:val="00313FD6"/>
    <w:rsid w:val="003143BD"/>
    <w:rsid w:val="003153C1"/>
    <w:rsid w:val="00320177"/>
    <w:rsid w:val="003203ED"/>
    <w:rsid w:val="0032130F"/>
    <w:rsid w:val="003227AF"/>
    <w:rsid w:val="00322820"/>
    <w:rsid w:val="00322C9F"/>
    <w:rsid w:val="003233E6"/>
    <w:rsid w:val="00324135"/>
    <w:rsid w:val="003242DD"/>
    <w:rsid w:val="00324AA1"/>
    <w:rsid w:val="00324D23"/>
    <w:rsid w:val="00325768"/>
    <w:rsid w:val="00325884"/>
    <w:rsid w:val="00325F35"/>
    <w:rsid w:val="003260A9"/>
    <w:rsid w:val="00327977"/>
    <w:rsid w:val="00330D80"/>
    <w:rsid w:val="00331234"/>
    <w:rsid w:val="00331751"/>
    <w:rsid w:val="00331E4A"/>
    <w:rsid w:val="003329DD"/>
    <w:rsid w:val="003330BE"/>
    <w:rsid w:val="003334EA"/>
    <w:rsid w:val="0033352E"/>
    <w:rsid w:val="00333FD7"/>
    <w:rsid w:val="00334165"/>
    <w:rsid w:val="00334578"/>
    <w:rsid w:val="00334579"/>
    <w:rsid w:val="00334D0C"/>
    <w:rsid w:val="0033520D"/>
    <w:rsid w:val="00335695"/>
    <w:rsid w:val="00335858"/>
    <w:rsid w:val="00336BDA"/>
    <w:rsid w:val="00337135"/>
    <w:rsid w:val="00337A30"/>
    <w:rsid w:val="00340CA8"/>
    <w:rsid w:val="0034106C"/>
    <w:rsid w:val="0034166C"/>
    <w:rsid w:val="003419A8"/>
    <w:rsid w:val="00342BD7"/>
    <w:rsid w:val="00343C63"/>
    <w:rsid w:val="0034447A"/>
    <w:rsid w:val="00345E4F"/>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327A"/>
    <w:rsid w:val="00354812"/>
    <w:rsid w:val="00354F66"/>
    <w:rsid w:val="0035511B"/>
    <w:rsid w:val="00356081"/>
    <w:rsid w:val="00356F62"/>
    <w:rsid w:val="003570AE"/>
    <w:rsid w:val="00357380"/>
    <w:rsid w:val="00360031"/>
    <w:rsid w:val="00360259"/>
    <w:rsid w:val="003602D9"/>
    <w:rsid w:val="00361261"/>
    <w:rsid w:val="003616AD"/>
    <w:rsid w:val="003626B8"/>
    <w:rsid w:val="00362F2B"/>
    <w:rsid w:val="00363773"/>
    <w:rsid w:val="003640F2"/>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790"/>
    <w:rsid w:val="00372AAF"/>
    <w:rsid w:val="00373969"/>
    <w:rsid w:val="003742AC"/>
    <w:rsid w:val="003744CE"/>
    <w:rsid w:val="00374F8B"/>
    <w:rsid w:val="00375719"/>
    <w:rsid w:val="0037673C"/>
    <w:rsid w:val="003768AA"/>
    <w:rsid w:val="00376B0A"/>
    <w:rsid w:val="0037719F"/>
    <w:rsid w:val="00377CE1"/>
    <w:rsid w:val="00380D7D"/>
    <w:rsid w:val="0038102E"/>
    <w:rsid w:val="00381DC1"/>
    <w:rsid w:val="0038208E"/>
    <w:rsid w:val="003821E2"/>
    <w:rsid w:val="0038255A"/>
    <w:rsid w:val="00383467"/>
    <w:rsid w:val="00384177"/>
    <w:rsid w:val="00384284"/>
    <w:rsid w:val="003850FD"/>
    <w:rsid w:val="00385770"/>
    <w:rsid w:val="00385932"/>
    <w:rsid w:val="003859C1"/>
    <w:rsid w:val="00385BF0"/>
    <w:rsid w:val="003861C1"/>
    <w:rsid w:val="00386578"/>
    <w:rsid w:val="00386747"/>
    <w:rsid w:val="003913DB"/>
    <w:rsid w:val="00391638"/>
    <w:rsid w:val="003918D0"/>
    <w:rsid w:val="003927B8"/>
    <w:rsid w:val="00392D70"/>
    <w:rsid w:val="003933D9"/>
    <w:rsid w:val="00393702"/>
    <w:rsid w:val="003939FF"/>
    <w:rsid w:val="00393FE3"/>
    <w:rsid w:val="003946B1"/>
    <w:rsid w:val="00394D8D"/>
    <w:rsid w:val="0039520F"/>
    <w:rsid w:val="00395948"/>
    <w:rsid w:val="00395F42"/>
    <w:rsid w:val="003967CC"/>
    <w:rsid w:val="00396925"/>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1F8"/>
    <w:rsid w:val="003A6BAC"/>
    <w:rsid w:val="003A6BE0"/>
    <w:rsid w:val="003A722F"/>
    <w:rsid w:val="003A7D5E"/>
    <w:rsid w:val="003A7EF3"/>
    <w:rsid w:val="003B055B"/>
    <w:rsid w:val="003B0669"/>
    <w:rsid w:val="003B0DC8"/>
    <w:rsid w:val="003B159C"/>
    <w:rsid w:val="003B172F"/>
    <w:rsid w:val="003B1A7A"/>
    <w:rsid w:val="003B1DDF"/>
    <w:rsid w:val="003B29D5"/>
    <w:rsid w:val="003B2AE7"/>
    <w:rsid w:val="003B2B22"/>
    <w:rsid w:val="003B35D9"/>
    <w:rsid w:val="003B369F"/>
    <w:rsid w:val="003B36A3"/>
    <w:rsid w:val="003B4971"/>
    <w:rsid w:val="003B4BD5"/>
    <w:rsid w:val="003B4EB4"/>
    <w:rsid w:val="003B53CC"/>
    <w:rsid w:val="003B63E2"/>
    <w:rsid w:val="003B6931"/>
    <w:rsid w:val="003B72C3"/>
    <w:rsid w:val="003B795B"/>
    <w:rsid w:val="003B7AC3"/>
    <w:rsid w:val="003B7FE5"/>
    <w:rsid w:val="003C04DD"/>
    <w:rsid w:val="003C0D50"/>
    <w:rsid w:val="003C11C8"/>
    <w:rsid w:val="003C12B9"/>
    <w:rsid w:val="003C1B83"/>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184F"/>
    <w:rsid w:val="003D2478"/>
    <w:rsid w:val="003D3F37"/>
    <w:rsid w:val="003D41C3"/>
    <w:rsid w:val="003D4835"/>
    <w:rsid w:val="003D5831"/>
    <w:rsid w:val="003D5894"/>
    <w:rsid w:val="003D5B1F"/>
    <w:rsid w:val="003D6122"/>
    <w:rsid w:val="003D6509"/>
    <w:rsid w:val="003D6649"/>
    <w:rsid w:val="003D7146"/>
    <w:rsid w:val="003D7999"/>
    <w:rsid w:val="003D7FB1"/>
    <w:rsid w:val="003E05B9"/>
    <w:rsid w:val="003E104F"/>
    <w:rsid w:val="003E128F"/>
    <w:rsid w:val="003E14A6"/>
    <w:rsid w:val="003E15FA"/>
    <w:rsid w:val="003E15FB"/>
    <w:rsid w:val="003E16CC"/>
    <w:rsid w:val="003E179A"/>
    <w:rsid w:val="003E1D16"/>
    <w:rsid w:val="003E1D23"/>
    <w:rsid w:val="003E236C"/>
    <w:rsid w:val="003E24A5"/>
    <w:rsid w:val="003E3A77"/>
    <w:rsid w:val="003E3DD1"/>
    <w:rsid w:val="003E42D2"/>
    <w:rsid w:val="003E4493"/>
    <w:rsid w:val="003E46C7"/>
    <w:rsid w:val="003E476D"/>
    <w:rsid w:val="003E4789"/>
    <w:rsid w:val="003E517D"/>
    <w:rsid w:val="003E55E4"/>
    <w:rsid w:val="003E5B3A"/>
    <w:rsid w:val="003E64AD"/>
    <w:rsid w:val="003E67AA"/>
    <w:rsid w:val="003E7090"/>
    <w:rsid w:val="003E74E3"/>
    <w:rsid w:val="003E7676"/>
    <w:rsid w:val="003F05C7"/>
    <w:rsid w:val="003F1702"/>
    <w:rsid w:val="003F1D3F"/>
    <w:rsid w:val="003F224D"/>
    <w:rsid w:val="003F24A2"/>
    <w:rsid w:val="003F25D5"/>
    <w:rsid w:val="003F25DD"/>
    <w:rsid w:val="003F2CD4"/>
    <w:rsid w:val="003F370E"/>
    <w:rsid w:val="003F4036"/>
    <w:rsid w:val="003F40B7"/>
    <w:rsid w:val="003F4A38"/>
    <w:rsid w:val="003F4A65"/>
    <w:rsid w:val="003F56D3"/>
    <w:rsid w:val="003F5B82"/>
    <w:rsid w:val="003F5CA0"/>
    <w:rsid w:val="003F5DCE"/>
    <w:rsid w:val="003F6392"/>
    <w:rsid w:val="003F6BBE"/>
    <w:rsid w:val="003F77C3"/>
    <w:rsid w:val="004000E8"/>
    <w:rsid w:val="004008B0"/>
    <w:rsid w:val="00402353"/>
    <w:rsid w:val="004024F0"/>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649"/>
    <w:rsid w:val="0041078A"/>
    <w:rsid w:val="00410B72"/>
    <w:rsid w:val="00410C9B"/>
    <w:rsid w:val="00410F18"/>
    <w:rsid w:val="00411886"/>
    <w:rsid w:val="004119FB"/>
    <w:rsid w:val="00411B1A"/>
    <w:rsid w:val="0041258E"/>
    <w:rsid w:val="0041263E"/>
    <w:rsid w:val="00412D8D"/>
    <w:rsid w:val="0041384A"/>
    <w:rsid w:val="00413AAC"/>
    <w:rsid w:val="00414064"/>
    <w:rsid w:val="00414522"/>
    <w:rsid w:val="00414AB1"/>
    <w:rsid w:val="00414C64"/>
    <w:rsid w:val="00415E8A"/>
    <w:rsid w:val="00416DDF"/>
    <w:rsid w:val="00416EC3"/>
    <w:rsid w:val="00420230"/>
    <w:rsid w:val="00420A99"/>
    <w:rsid w:val="00420F44"/>
    <w:rsid w:val="00421105"/>
    <w:rsid w:val="00421616"/>
    <w:rsid w:val="0042167F"/>
    <w:rsid w:val="00421F66"/>
    <w:rsid w:val="00422D12"/>
    <w:rsid w:val="004231F1"/>
    <w:rsid w:val="004234DB"/>
    <w:rsid w:val="004234E7"/>
    <w:rsid w:val="00423887"/>
    <w:rsid w:val="00423A90"/>
    <w:rsid w:val="004242F4"/>
    <w:rsid w:val="00424A05"/>
    <w:rsid w:val="004251E3"/>
    <w:rsid w:val="00425A2C"/>
    <w:rsid w:val="00425A2E"/>
    <w:rsid w:val="00425B68"/>
    <w:rsid w:val="0042614B"/>
    <w:rsid w:val="00426910"/>
    <w:rsid w:val="00426A23"/>
    <w:rsid w:val="00426ADD"/>
    <w:rsid w:val="00427248"/>
    <w:rsid w:val="00427772"/>
    <w:rsid w:val="004310EA"/>
    <w:rsid w:val="004319AA"/>
    <w:rsid w:val="00431A9F"/>
    <w:rsid w:val="004328D6"/>
    <w:rsid w:val="0043299F"/>
    <w:rsid w:val="00432F94"/>
    <w:rsid w:val="00433020"/>
    <w:rsid w:val="00433752"/>
    <w:rsid w:val="00433CB2"/>
    <w:rsid w:val="004345C8"/>
    <w:rsid w:val="0043473D"/>
    <w:rsid w:val="00434E58"/>
    <w:rsid w:val="00434ED0"/>
    <w:rsid w:val="00437447"/>
    <w:rsid w:val="00440C67"/>
    <w:rsid w:val="004410B9"/>
    <w:rsid w:val="00441829"/>
    <w:rsid w:val="0044194A"/>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19E0"/>
    <w:rsid w:val="00452CAC"/>
    <w:rsid w:val="0045334A"/>
    <w:rsid w:val="00453980"/>
    <w:rsid w:val="004545AE"/>
    <w:rsid w:val="00454B90"/>
    <w:rsid w:val="004555E3"/>
    <w:rsid w:val="00455D0D"/>
    <w:rsid w:val="00455E5B"/>
    <w:rsid w:val="0045606C"/>
    <w:rsid w:val="0045630F"/>
    <w:rsid w:val="00456425"/>
    <w:rsid w:val="00456D12"/>
    <w:rsid w:val="00457565"/>
    <w:rsid w:val="00457A1B"/>
    <w:rsid w:val="00457B71"/>
    <w:rsid w:val="00460D15"/>
    <w:rsid w:val="004616E7"/>
    <w:rsid w:val="00461892"/>
    <w:rsid w:val="00462C36"/>
    <w:rsid w:val="004635B9"/>
    <w:rsid w:val="00464899"/>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460C"/>
    <w:rsid w:val="00474A63"/>
    <w:rsid w:val="004751F6"/>
    <w:rsid w:val="004754DA"/>
    <w:rsid w:val="0047556B"/>
    <w:rsid w:val="004759C4"/>
    <w:rsid w:val="004761E8"/>
    <w:rsid w:val="00476675"/>
    <w:rsid w:val="00476AA1"/>
    <w:rsid w:val="00476B94"/>
    <w:rsid w:val="00477493"/>
    <w:rsid w:val="00477768"/>
    <w:rsid w:val="004800FF"/>
    <w:rsid w:val="004804AB"/>
    <w:rsid w:val="0048061C"/>
    <w:rsid w:val="004809E0"/>
    <w:rsid w:val="00480E5D"/>
    <w:rsid w:val="00481203"/>
    <w:rsid w:val="004815FD"/>
    <w:rsid w:val="00481705"/>
    <w:rsid w:val="00481DE7"/>
    <w:rsid w:val="00481FB4"/>
    <w:rsid w:val="0048266F"/>
    <w:rsid w:val="00482695"/>
    <w:rsid w:val="004829E0"/>
    <w:rsid w:val="00482ED3"/>
    <w:rsid w:val="0048363F"/>
    <w:rsid w:val="00483EFF"/>
    <w:rsid w:val="004842C3"/>
    <w:rsid w:val="00484787"/>
    <w:rsid w:val="00485160"/>
    <w:rsid w:val="0048579F"/>
    <w:rsid w:val="00485B50"/>
    <w:rsid w:val="004860DF"/>
    <w:rsid w:val="0048634B"/>
    <w:rsid w:val="00486739"/>
    <w:rsid w:val="00487362"/>
    <w:rsid w:val="00490025"/>
    <w:rsid w:val="00490B24"/>
    <w:rsid w:val="00490C6F"/>
    <w:rsid w:val="00491816"/>
    <w:rsid w:val="004918C1"/>
    <w:rsid w:val="00491B36"/>
    <w:rsid w:val="00492BC5"/>
    <w:rsid w:val="00492E72"/>
    <w:rsid w:val="00493240"/>
    <w:rsid w:val="00494BB0"/>
    <w:rsid w:val="00495043"/>
    <w:rsid w:val="00496498"/>
    <w:rsid w:val="004964F1"/>
    <w:rsid w:val="0049699E"/>
    <w:rsid w:val="00496E03"/>
    <w:rsid w:val="00496FBF"/>
    <w:rsid w:val="0049704C"/>
    <w:rsid w:val="00497314"/>
    <w:rsid w:val="004974EB"/>
    <w:rsid w:val="00497C80"/>
    <w:rsid w:val="004A0373"/>
    <w:rsid w:val="004A059A"/>
    <w:rsid w:val="004A1384"/>
    <w:rsid w:val="004A1610"/>
    <w:rsid w:val="004A16BC"/>
    <w:rsid w:val="004A1D16"/>
    <w:rsid w:val="004A27DF"/>
    <w:rsid w:val="004A2B94"/>
    <w:rsid w:val="004A2D47"/>
    <w:rsid w:val="004A324A"/>
    <w:rsid w:val="004A32EF"/>
    <w:rsid w:val="004A3A69"/>
    <w:rsid w:val="004A4A51"/>
    <w:rsid w:val="004A4A60"/>
    <w:rsid w:val="004A5256"/>
    <w:rsid w:val="004A574C"/>
    <w:rsid w:val="004A614C"/>
    <w:rsid w:val="004A7AFC"/>
    <w:rsid w:val="004A7D0F"/>
    <w:rsid w:val="004A7F07"/>
    <w:rsid w:val="004B01C7"/>
    <w:rsid w:val="004B0802"/>
    <w:rsid w:val="004B0840"/>
    <w:rsid w:val="004B0924"/>
    <w:rsid w:val="004B09DB"/>
    <w:rsid w:val="004B0BE0"/>
    <w:rsid w:val="004B1049"/>
    <w:rsid w:val="004B1CFE"/>
    <w:rsid w:val="004B1DB8"/>
    <w:rsid w:val="004B2532"/>
    <w:rsid w:val="004B25DD"/>
    <w:rsid w:val="004B2F6C"/>
    <w:rsid w:val="004B4459"/>
    <w:rsid w:val="004B44CE"/>
    <w:rsid w:val="004B4593"/>
    <w:rsid w:val="004B618C"/>
    <w:rsid w:val="004B74E1"/>
    <w:rsid w:val="004B7C0C"/>
    <w:rsid w:val="004C0C9D"/>
    <w:rsid w:val="004C1260"/>
    <w:rsid w:val="004C1E01"/>
    <w:rsid w:val="004C23B1"/>
    <w:rsid w:val="004C23BA"/>
    <w:rsid w:val="004C2B95"/>
    <w:rsid w:val="004C2FF7"/>
    <w:rsid w:val="004C3179"/>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6B0"/>
    <w:rsid w:val="004E37A5"/>
    <w:rsid w:val="004E3BAF"/>
    <w:rsid w:val="004E45AE"/>
    <w:rsid w:val="004E462E"/>
    <w:rsid w:val="004E4D89"/>
    <w:rsid w:val="004E53C7"/>
    <w:rsid w:val="004E56DC"/>
    <w:rsid w:val="004E5F91"/>
    <w:rsid w:val="004E6C03"/>
    <w:rsid w:val="004E76F4"/>
    <w:rsid w:val="004E7873"/>
    <w:rsid w:val="004E7EB2"/>
    <w:rsid w:val="004F0445"/>
    <w:rsid w:val="004F0B6C"/>
    <w:rsid w:val="004F19EB"/>
    <w:rsid w:val="004F2078"/>
    <w:rsid w:val="004F27D0"/>
    <w:rsid w:val="004F2BC6"/>
    <w:rsid w:val="004F30B7"/>
    <w:rsid w:val="004F4DA3"/>
    <w:rsid w:val="004F53E9"/>
    <w:rsid w:val="004F631B"/>
    <w:rsid w:val="004F6322"/>
    <w:rsid w:val="004F659D"/>
    <w:rsid w:val="004F66A7"/>
    <w:rsid w:val="004F735E"/>
    <w:rsid w:val="0050006C"/>
    <w:rsid w:val="00500B52"/>
    <w:rsid w:val="005011FB"/>
    <w:rsid w:val="0050268E"/>
    <w:rsid w:val="0050318E"/>
    <w:rsid w:val="00504512"/>
    <w:rsid w:val="00504D78"/>
    <w:rsid w:val="00506557"/>
    <w:rsid w:val="00506746"/>
    <w:rsid w:val="0050677A"/>
    <w:rsid w:val="00506849"/>
    <w:rsid w:val="00506D5C"/>
    <w:rsid w:val="00507194"/>
    <w:rsid w:val="005104E2"/>
    <w:rsid w:val="005108D8"/>
    <w:rsid w:val="00511392"/>
    <w:rsid w:val="005116F9"/>
    <w:rsid w:val="005119E8"/>
    <w:rsid w:val="00511B0B"/>
    <w:rsid w:val="00511D5F"/>
    <w:rsid w:val="00512181"/>
    <w:rsid w:val="00512274"/>
    <w:rsid w:val="0051249C"/>
    <w:rsid w:val="00512811"/>
    <w:rsid w:val="0051441F"/>
    <w:rsid w:val="00514531"/>
    <w:rsid w:val="005146A4"/>
    <w:rsid w:val="005153A7"/>
    <w:rsid w:val="0051546F"/>
    <w:rsid w:val="0051597B"/>
    <w:rsid w:val="00517FD4"/>
    <w:rsid w:val="005219CF"/>
    <w:rsid w:val="00522170"/>
    <w:rsid w:val="00522857"/>
    <w:rsid w:val="005234AA"/>
    <w:rsid w:val="005251B0"/>
    <w:rsid w:val="00525A40"/>
    <w:rsid w:val="005266DD"/>
    <w:rsid w:val="00527D68"/>
    <w:rsid w:val="00530333"/>
    <w:rsid w:val="00530B69"/>
    <w:rsid w:val="00530D7E"/>
    <w:rsid w:val="00532A25"/>
    <w:rsid w:val="00532AAB"/>
    <w:rsid w:val="00533C5F"/>
    <w:rsid w:val="00533CBE"/>
    <w:rsid w:val="005346C5"/>
    <w:rsid w:val="00534AE0"/>
    <w:rsid w:val="00534B59"/>
    <w:rsid w:val="00534D24"/>
    <w:rsid w:val="00535499"/>
    <w:rsid w:val="00535666"/>
    <w:rsid w:val="00536759"/>
    <w:rsid w:val="00536B97"/>
    <w:rsid w:val="00536DF7"/>
    <w:rsid w:val="00537C62"/>
    <w:rsid w:val="00537DB8"/>
    <w:rsid w:val="005400E2"/>
    <w:rsid w:val="005408C3"/>
    <w:rsid w:val="00541033"/>
    <w:rsid w:val="00541731"/>
    <w:rsid w:val="0054206F"/>
    <w:rsid w:val="005428CC"/>
    <w:rsid w:val="00542D12"/>
    <w:rsid w:val="00543B3A"/>
    <w:rsid w:val="00543E1E"/>
    <w:rsid w:val="00544AC8"/>
    <w:rsid w:val="00544CD8"/>
    <w:rsid w:val="00545011"/>
    <w:rsid w:val="0054634A"/>
    <w:rsid w:val="005464F6"/>
    <w:rsid w:val="005465A6"/>
    <w:rsid w:val="00546970"/>
    <w:rsid w:val="00546D33"/>
    <w:rsid w:val="00546F3E"/>
    <w:rsid w:val="00547601"/>
    <w:rsid w:val="00547FF5"/>
    <w:rsid w:val="00550BAB"/>
    <w:rsid w:val="00551810"/>
    <w:rsid w:val="005527BD"/>
    <w:rsid w:val="005539DE"/>
    <w:rsid w:val="00554164"/>
    <w:rsid w:val="0055446D"/>
    <w:rsid w:val="00554D8B"/>
    <w:rsid w:val="00554E19"/>
    <w:rsid w:val="00555048"/>
    <w:rsid w:val="00555E82"/>
    <w:rsid w:val="0055688F"/>
    <w:rsid w:val="005574AF"/>
    <w:rsid w:val="005577C0"/>
    <w:rsid w:val="00560C31"/>
    <w:rsid w:val="0056121F"/>
    <w:rsid w:val="005625C4"/>
    <w:rsid w:val="00562F88"/>
    <w:rsid w:val="00563ABE"/>
    <w:rsid w:val="00563BB8"/>
    <w:rsid w:val="00563D67"/>
    <w:rsid w:val="00564FBF"/>
    <w:rsid w:val="00565DED"/>
    <w:rsid w:val="00566557"/>
    <w:rsid w:val="005666FA"/>
    <w:rsid w:val="00566E83"/>
    <w:rsid w:val="00566EC0"/>
    <w:rsid w:val="0056778C"/>
    <w:rsid w:val="0057049B"/>
    <w:rsid w:val="005704BB"/>
    <w:rsid w:val="00570632"/>
    <w:rsid w:val="0057081D"/>
    <w:rsid w:val="00570D73"/>
    <w:rsid w:val="0057102E"/>
    <w:rsid w:val="00571554"/>
    <w:rsid w:val="005716E3"/>
    <w:rsid w:val="00571A96"/>
    <w:rsid w:val="00571BE1"/>
    <w:rsid w:val="00571D3C"/>
    <w:rsid w:val="00572505"/>
    <w:rsid w:val="00572A03"/>
    <w:rsid w:val="005735CE"/>
    <w:rsid w:val="00573F2F"/>
    <w:rsid w:val="005743DE"/>
    <w:rsid w:val="00574855"/>
    <w:rsid w:val="005752DA"/>
    <w:rsid w:val="005753DC"/>
    <w:rsid w:val="005764C7"/>
    <w:rsid w:val="00576734"/>
    <w:rsid w:val="00576784"/>
    <w:rsid w:val="0057762F"/>
    <w:rsid w:val="0058120B"/>
    <w:rsid w:val="0058172D"/>
    <w:rsid w:val="005817C9"/>
    <w:rsid w:val="00582561"/>
    <w:rsid w:val="00582809"/>
    <w:rsid w:val="005839D8"/>
    <w:rsid w:val="00583F8C"/>
    <w:rsid w:val="00584025"/>
    <w:rsid w:val="00585C6A"/>
    <w:rsid w:val="00586023"/>
    <w:rsid w:val="0058638E"/>
    <w:rsid w:val="00586451"/>
    <w:rsid w:val="0058798C"/>
    <w:rsid w:val="005900FA"/>
    <w:rsid w:val="00590408"/>
    <w:rsid w:val="005907D6"/>
    <w:rsid w:val="00590A17"/>
    <w:rsid w:val="00590F22"/>
    <w:rsid w:val="00590FB2"/>
    <w:rsid w:val="0059237B"/>
    <w:rsid w:val="005924C9"/>
    <w:rsid w:val="00592B09"/>
    <w:rsid w:val="00593521"/>
    <w:rsid w:val="005935A4"/>
    <w:rsid w:val="005937BC"/>
    <w:rsid w:val="00593AE2"/>
    <w:rsid w:val="00594328"/>
    <w:rsid w:val="005948C2"/>
    <w:rsid w:val="0059588C"/>
    <w:rsid w:val="00595B53"/>
    <w:rsid w:val="00595D45"/>
    <w:rsid w:val="00595D84"/>
    <w:rsid w:val="00595DCA"/>
    <w:rsid w:val="00595F77"/>
    <w:rsid w:val="00596121"/>
    <w:rsid w:val="00596E6C"/>
    <w:rsid w:val="005971ED"/>
    <w:rsid w:val="0059779B"/>
    <w:rsid w:val="00597B77"/>
    <w:rsid w:val="00597ECF"/>
    <w:rsid w:val="005A04F4"/>
    <w:rsid w:val="005A0771"/>
    <w:rsid w:val="005A08A7"/>
    <w:rsid w:val="005A0942"/>
    <w:rsid w:val="005A0DAA"/>
    <w:rsid w:val="005A10ED"/>
    <w:rsid w:val="005A13EB"/>
    <w:rsid w:val="005A1AB5"/>
    <w:rsid w:val="005A1BCB"/>
    <w:rsid w:val="005A209A"/>
    <w:rsid w:val="005A369A"/>
    <w:rsid w:val="005A47CD"/>
    <w:rsid w:val="005A4A47"/>
    <w:rsid w:val="005A5838"/>
    <w:rsid w:val="005A6049"/>
    <w:rsid w:val="005A6075"/>
    <w:rsid w:val="005A62C0"/>
    <w:rsid w:val="005A662D"/>
    <w:rsid w:val="005A6991"/>
    <w:rsid w:val="005A752F"/>
    <w:rsid w:val="005B0105"/>
    <w:rsid w:val="005B0595"/>
    <w:rsid w:val="005B0BA9"/>
    <w:rsid w:val="005B0E9B"/>
    <w:rsid w:val="005B0EC1"/>
    <w:rsid w:val="005B0EED"/>
    <w:rsid w:val="005B35BD"/>
    <w:rsid w:val="005B35D7"/>
    <w:rsid w:val="005B37AF"/>
    <w:rsid w:val="005B392A"/>
    <w:rsid w:val="005B3AA3"/>
    <w:rsid w:val="005B3B9F"/>
    <w:rsid w:val="005B4C4E"/>
    <w:rsid w:val="005B4F4D"/>
    <w:rsid w:val="005B5493"/>
    <w:rsid w:val="005B5511"/>
    <w:rsid w:val="005B576D"/>
    <w:rsid w:val="005B5947"/>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24F"/>
    <w:rsid w:val="005D28DF"/>
    <w:rsid w:val="005D2D53"/>
    <w:rsid w:val="005D32AE"/>
    <w:rsid w:val="005D3AA9"/>
    <w:rsid w:val="005D4AB0"/>
    <w:rsid w:val="005D53C3"/>
    <w:rsid w:val="005D623C"/>
    <w:rsid w:val="005D69BE"/>
    <w:rsid w:val="005D7271"/>
    <w:rsid w:val="005D7A1B"/>
    <w:rsid w:val="005D7B61"/>
    <w:rsid w:val="005D7C82"/>
    <w:rsid w:val="005D7ED3"/>
    <w:rsid w:val="005E0C50"/>
    <w:rsid w:val="005E0C55"/>
    <w:rsid w:val="005E188E"/>
    <w:rsid w:val="005E18FE"/>
    <w:rsid w:val="005E1AB6"/>
    <w:rsid w:val="005E2DCB"/>
    <w:rsid w:val="005E33DA"/>
    <w:rsid w:val="005E385F"/>
    <w:rsid w:val="005E3BB6"/>
    <w:rsid w:val="005E421A"/>
    <w:rsid w:val="005E4663"/>
    <w:rsid w:val="005E4FCF"/>
    <w:rsid w:val="005E53B7"/>
    <w:rsid w:val="005E5895"/>
    <w:rsid w:val="005E5B81"/>
    <w:rsid w:val="005E6492"/>
    <w:rsid w:val="005F1EF4"/>
    <w:rsid w:val="005F2CB1"/>
    <w:rsid w:val="005F2D31"/>
    <w:rsid w:val="005F30EE"/>
    <w:rsid w:val="005F3E78"/>
    <w:rsid w:val="005F40F1"/>
    <w:rsid w:val="005F4108"/>
    <w:rsid w:val="005F589E"/>
    <w:rsid w:val="005F5C6B"/>
    <w:rsid w:val="005F5F41"/>
    <w:rsid w:val="005F618C"/>
    <w:rsid w:val="005F68AB"/>
    <w:rsid w:val="005F70BD"/>
    <w:rsid w:val="005F783A"/>
    <w:rsid w:val="005F7F27"/>
    <w:rsid w:val="0060064D"/>
    <w:rsid w:val="00600758"/>
    <w:rsid w:val="00601F2D"/>
    <w:rsid w:val="0060251F"/>
    <w:rsid w:val="0060283C"/>
    <w:rsid w:val="00602EF6"/>
    <w:rsid w:val="00602F2E"/>
    <w:rsid w:val="00603A84"/>
    <w:rsid w:val="00604F14"/>
    <w:rsid w:val="00605289"/>
    <w:rsid w:val="00605346"/>
    <w:rsid w:val="006059C5"/>
    <w:rsid w:val="00606ECD"/>
    <w:rsid w:val="006074C1"/>
    <w:rsid w:val="0060764F"/>
    <w:rsid w:val="00610C31"/>
    <w:rsid w:val="00610E1F"/>
    <w:rsid w:val="006110CB"/>
    <w:rsid w:val="00611209"/>
    <w:rsid w:val="00611AB9"/>
    <w:rsid w:val="00611FDB"/>
    <w:rsid w:val="00613257"/>
    <w:rsid w:val="00613ED7"/>
    <w:rsid w:val="00614994"/>
    <w:rsid w:val="006151D2"/>
    <w:rsid w:val="00615318"/>
    <w:rsid w:val="00615DFA"/>
    <w:rsid w:val="00616D03"/>
    <w:rsid w:val="00620B97"/>
    <w:rsid w:val="0062113F"/>
    <w:rsid w:val="00621662"/>
    <w:rsid w:val="00621751"/>
    <w:rsid w:val="0062281D"/>
    <w:rsid w:val="00623058"/>
    <w:rsid w:val="006232E1"/>
    <w:rsid w:val="006234A6"/>
    <w:rsid w:val="00624ADE"/>
    <w:rsid w:val="006252E1"/>
    <w:rsid w:val="006254B7"/>
    <w:rsid w:val="00626130"/>
    <w:rsid w:val="006261B8"/>
    <w:rsid w:val="00626579"/>
    <w:rsid w:val="0062713D"/>
    <w:rsid w:val="00627276"/>
    <w:rsid w:val="006274A6"/>
    <w:rsid w:val="0062798D"/>
    <w:rsid w:val="00627DB8"/>
    <w:rsid w:val="00630001"/>
    <w:rsid w:val="006311B3"/>
    <w:rsid w:val="00631957"/>
    <w:rsid w:val="0063196B"/>
    <w:rsid w:val="00631AA5"/>
    <w:rsid w:val="00632043"/>
    <w:rsid w:val="0063284C"/>
    <w:rsid w:val="00632BD0"/>
    <w:rsid w:val="00632FDC"/>
    <w:rsid w:val="00633697"/>
    <w:rsid w:val="00634BF5"/>
    <w:rsid w:val="00634EEA"/>
    <w:rsid w:val="006362D2"/>
    <w:rsid w:val="00636398"/>
    <w:rsid w:val="006363F0"/>
    <w:rsid w:val="0063672F"/>
    <w:rsid w:val="006367D3"/>
    <w:rsid w:val="006368D3"/>
    <w:rsid w:val="006369E9"/>
    <w:rsid w:val="00636A28"/>
    <w:rsid w:val="006377EC"/>
    <w:rsid w:val="00640E32"/>
    <w:rsid w:val="00640F0A"/>
    <w:rsid w:val="006413E9"/>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1EA1"/>
    <w:rsid w:val="00652807"/>
    <w:rsid w:val="00652CED"/>
    <w:rsid w:val="00653266"/>
    <w:rsid w:val="006533E6"/>
    <w:rsid w:val="006538FC"/>
    <w:rsid w:val="00653BCF"/>
    <w:rsid w:val="00653FB4"/>
    <w:rsid w:val="00654F7F"/>
    <w:rsid w:val="00655733"/>
    <w:rsid w:val="00655ACD"/>
    <w:rsid w:val="00655CAD"/>
    <w:rsid w:val="00655CF7"/>
    <w:rsid w:val="00656776"/>
    <w:rsid w:val="00656A92"/>
    <w:rsid w:val="00656DDE"/>
    <w:rsid w:val="00656DF3"/>
    <w:rsid w:val="0066011D"/>
    <w:rsid w:val="0066058A"/>
    <w:rsid w:val="006607C0"/>
    <w:rsid w:val="00660927"/>
    <w:rsid w:val="006612D5"/>
    <w:rsid w:val="006613A6"/>
    <w:rsid w:val="006628F2"/>
    <w:rsid w:val="00662919"/>
    <w:rsid w:val="006634B9"/>
    <w:rsid w:val="006634E6"/>
    <w:rsid w:val="006635AD"/>
    <w:rsid w:val="00663802"/>
    <w:rsid w:val="0066393C"/>
    <w:rsid w:val="006639FE"/>
    <w:rsid w:val="00663AEB"/>
    <w:rsid w:val="006643AB"/>
    <w:rsid w:val="00664E1D"/>
    <w:rsid w:val="006655EE"/>
    <w:rsid w:val="0066641C"/>
    <w:rsid w:val="00667596"/>
    <w:rsid w:val="0066793A"/>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95D"/>
    <w:rsid w:val="00697F2A"/>
    <w:rsid w:val="006A06B2"/>
    <w:rsid w:val="006A0952"/>
    <w:rsid w:val="006A09BF"/>
    <w:rsid w:val="006A0E56"/>
    <w:rsid w:val="006A0ECE"/>
    <w:rsid w:val="006A214B"/>
    <w:rsid w:val="006A325E"/>
    <w:rsid w:val="006A46FB"/>
    <w:rsid w:val="006A52D5"/>
    <w:rsid w:val="006A586C"/>
    <w:rsid w:val="006A5E28"/>
    <w:rsid w:val="006A613C"/>
    <w:rsid w:val="006A6555"/>
    <w:rsid w:val="006A697B"/>
    <w:rsid w:val="006A6DF4"/>
    <w:rsid w:val="006A78F3"/>
    <w:rsid w:val="006A7AFF"/>
    <w:rsid w:val="006A7E80"/>
    <w:rsid w:val="006B040B"/>
    <w:rsid w:val="006B077A"/>
    <w:rsid w:val="006B0EC6"/>
    <w:rsid w:val="006B1816"/>
    <w:rsid w:val="006B2099"/>
    <w:rsid w:val="006B2283"/>
    <w:rsid w:val="006B2751"/>
    <w:rsid w:val="006B2A51"/>
    <w:rsid w:val="006B2EEB"/>
    <w:rsid w:val="006B3930"/>
    <w:rsid w:val="006B3DBE"/>
    <w:rsid w:val="006B4329"/>
    <w:rsid w:val="006B4964"/>
    <w:rsid w:val="006B49CD"/>
    <w:rsid w:val="006B4B55"/>
    <w:rsid w:val="006B50CF"/>
    <w:rsid w:val="006B56C6"/>
    <w:rsid w:val="006B5AA5"/>
    <w:rsid w:val="006B70C9"/>
    <w:rsid w:val="006B7277"/>
    <w:rsid w:val="006B7F40"/>
    <w:rsid w:val="006C03B8"/>
    <w:rsid w:val="006C23EB"/>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1A8D"/>
    <w:rsid w:val="006D305F"/>
    <w:rsid w:val="006D351A"/>
    <w:rsid w:val="006D464F"/>
    <w:rsid w:val="006D4C5B"/>
    <w:rsid w:val="006D5CE4"/>
    <w:rsid w:val="006D5FB2"/>
    <w:rsid w:val="006D6046"/>
    <w:rsid w:val="006D65B4"/>
    <w:rsid w:val="006D6645"/>
    <w:rsid w:val="006D6F08"/>
    <w:rsid w:val="006D74BE"/>
    <w:rsid w:val="006D79AB"/>
    <w:rsid w:val="006D7DA7"/>
    <w:rsid w:val="006E0100"/>
    <w:rsid w:val="006E062C"/>
    <w:rsid w:val="006E258F"/>
    <w:rsid w:val="006E278D"/>
    <w:rsid w:val="006E28B7"/>
    <w:rsid w:val="006E2B61"/>
    <w:rsid w:val="006E3310"/>
    <w:rsid w:val="006E3367"/>
    <w:rsid w:val="006E350F"/>
    <w:rsid w:val="006E44D2"/>
    <w:rsid w:val="006E44D5"/>
    <w:rsid w:val="006E456A"/>
    <w:rsid w:val="006E4677"/>
    <w:rsid w:val="006E46A8"/>
    <w:rsid w:val="006E4A5A"/>
    <w:rsid w:val="006E4DFB"/>
    <w:rsid w:val="006E4E39"/>
    <w:rsid w:val="006E51A5"/>
    <w:rsid w:val="006E545B"/>
    <w:rsid w:val="006E565E"/>
    <w:rsid w:val="006E5A6E"/>
    <w:rsid w:val="006E6E5E"/>
    <w:rsid w:val="006E7D3B"/>
    <w:rsid w:val="006F028F"/>
    <w:rsid w:val="006F0CF9"/>
    <w:rsid w:val="006F0D29"/>
    <w:rsid w:val="006F0E91"/>
    <w:rsid w:val="006F15B2"/>
    <w:rsid w:val="006F1B70"/>
    <w:rsid w:val="006F2504"/>
    <w:rsid w:val="006F332E"/>
    <w:rsid w:val="006F341D"/>
    <w:rsid w:val="006F3B3A"/>
    <w:rsid w:val="006F43CD"/>
    <w:rsid w:val="006F487D"/>
    <w:rsid w:val="006F58D4"/>
    <w:rsid w:val="006F5C9A"/>
    <w:rsid w:val="006F5CAA"/>
    <w:rsid w:val="006F71DC"/>
    <w:rsid w:val="006F796C"/>
    <w:rsid w:val="006F7B5A"/>
    <w:rsid w:val="006F7BC8"/>
    <w:rsid w:val="00700142"/>
    <w:rsid w:val="00700998"/>
    <w:rsid w:val="0070136E"/>
    <w:rsid w:val="00701A05"/>
    <w:rsid w:val="00701CC8"/>
    <w:rsid w:val="00702402"/>
    <w:rsid w:val="007028CD"/>
    <w:rsid w:val="00703123"/>
    <w:rsid w:val="0070346E"/>
    <w:rsid w:val="00703660"/>
    <w:rsid w:val="00704397"/>
    <w:rsid w:val="00704647"/>
    <w:rsid w:val="00704736"/>
    <w:rsid w:val="00704EDB"/>
    <w:rsid w:val="00705BC2"/>
    <w:rsid w:val="00705F8A"/>
    <w:rsid w:val="00705FFF"/>
    <w:rsid w:val="00706101"/>
    <w:rsid w:val="0070628D"/>
    <w:rsid w:val="0070666D"/>
    <w:rsid w:val="00706B8A"/>
    <w:rsid w:val="00706DF5"/>
    <w:rsid w:val="00706E17"/>
    <w:rsid w:val="00706FAA"/>
    <w:rsid w:val="0070766F"/>
    <w:rsid w:val="00707ADF"/>
    <w:rsid w:val="00707D61"/>
    <w:rsid w:val="007118CA"/>
    <w:rsid w:val="00711D31"/>
    <w:rsid w:val="00712287"/>
    <w:rsid w:val="00712399"/>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335F"/>
    <w:rsid w:val="007245A0"/>
    <w:rsid w:val="00724649"/>
    <w:rsid w:val="00724AE1"/>
    <w:rsid w:val="00725161"/>
    <w:rsid w:val="00725300"/>
    <w:rsid w:val="00725B07"/>
    <w:rsid w:val="00726210"/>
    <w:rsid w:val="00726EA6"/>
    <w:rsid w:val="00727208"/>
    <w:rsid w:val="00727299"/>
    <w:rsid w:val="00727680"/>
    <w:rsid w:val="00727D2C"/>
    <w:rsid w:val="0073054C"/>
    <w:rsid w:val="00730C7D"/>
    <w:rsid w:val="00730FED"/>
    <w:rsid w:val="00731066"/>
    <w:rsid w:val="007313E2"/>
    <w:rsid w:val="0073190B"/>
    <w:rsid w:val="00731A6F"/>
    <w:rsid w:val="00732855"/>
    <w:rsid w:val="00732DE7"/>
    <w:rsid w:val="00732F0B"/>
    <w:rsid w:val="00733553"/>
    <w:rsid w:val="007342C6"/>
    <w:rsid w:val="007348B1"/>
    <w:rsid w:val="00734E42"/>
    <w:rsid w:val="00734FCD"/>
    <w:rsid w:val="00735403"/>
    <w:rsid w:val="0073580E"/>
    <w:rsid w:val="007358C2"/>
    <w:rsid w:val="00736143"/>
    <w:rsid w:val="007362A6"/>
    <w:rsid w:val="007362DB"/>
    <w:rsid w:val="0073666C"/>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0808"/>
    <w:rsid w:val="00751228"/>
    <w:rsid w:val="00752C50"/>
    <w:rsid w:val="007539A9"/>
    <w:rsid w:val="007540AD"/>
    <w:rsid w:val="007541F8"/>
    <w:rsid w:val="007543CB"/>
    <w:rsid w:val="00755EC7"/>
    <w:rsid w:val="00756E07"/>
    <w:rsid w:val="00756F2A"/>
    <w:rsid w:val="007571E1"/>
    <w:rsid w:val="007575D7"/>
    <w:rsid w:val="00757F5E"/>
    <w:rsid w:val="007602E4"/>
    <w:rsid w:val="007603DB"/>
    <w:rsid w:val="007604B2"/>
    <w:rsid w:val="00760C05"/>
    <w:rsid w:val="007619D7"/>
    <w:rsid w:val="007623FB"/>
    <w:rsid w:val="00763B30"/>
    <w:rsid w:val="00763D17"/>
    <w:rsid w:val="00764724"/>
    <w:rsid w:val="00765281"/>
    <w:rsid w:val="00766965"/>
    <w:rsid w:val="00766BAD"/>
    <w:rsid w:val="00770099"/>
    <w:rsid w:val="00770226"/>
    <w:rsid w:val="007708B5"/>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6FA"/>
    <w:rsid w:val="00783E38"/>
    <w:rsid w:val="00783F0B"/>
    <w:rsid w:val="0078417D"/>
    <w:rsid w:val="007845D1"/>
    <w:rsid w:val="00785490"/>
    <w:rsid w:val="00785863"/>
    <w:rsid w:val="00785889"/>
    <w:rsid w:val="00785D29"/>
    <w:rsid w:val="007866D5"/>
    <w:rsid w:val="00786E64"/>
    <w:rsid w:val="00786ECC"/>
    <w:rsid w:val="007873BB"/>
    <w:rsid w:val="00787850"/>
    <w:rsid w:val="007905F5"/>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2DC9"/>
    <w:rsid w:val="007A306F"/>
    <w:rsid w:val="007A3093"/>
    <w:rsid w:val="007A33A4"/>
    <w:rsid w:val="007A43A6"/>
    <w:rsid w:val="007A58A6"/>
    <w:rsid w:val="007A5EED"/>
    <w:rsid w:val="007A61D2"/>
    <w:rsid w:val="007A6261"/>
    <w:rsid w:val="007A6495"/>
    <w:rsid w:val="007A6A6E"/>
    <w:rsid w:val="007A6F2F"/>
    <w:rsid w:val="007A7053"/>
    <w:rsid w:val="007A7DC4"/>
    <w:rsid w:val="007B29DB"/>
    <w:rsid w:val="007B3D2D"/>
    <w:rsid w:val="007B437F"/>
    <w:rsid w:val="007B485F"/>
    <w:rsid w:val="007B50AE"/>
    <w:rsid w:val="007B51DF"/>
    <w:rsid w:val="007B5C47"/>
    <w:rsid w:val="007B6B74"/>
    <w:rsid w:val="007B73BB"/>
    <w:rsid w:val="007B75D5"/>
    <w:rsid w:val="007B7875"/>
    <w:rsid w:val="007B7A24"/>
    <w:rsid w:val="007C0476"/>
    <w:rsid w:val="007C05DD"/>
    <w:rsid w:val="007C13CB"/>
    <w:rsid w:val="007C19C1"/>
    <w:rsid w:val="007C21FA"/>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3BF"/>
    <w:rsid w:val="007D261C"/>
    <w:rsid w:val="007D28AC"/>
    <w:rsid w:val="007D5247"/>
    <w:rsid w:val="007D5809"/>
    <w:rsid w:val="007D5901"/>
    <w:rsid w:val="007D6354"/>
    <w:rsid w:val="007D65F7"/>
    <w:rsid w:val="007D6C7C"/>
    <w:rsid w:val="007D7526"/>
    <w:rsid w:val="007E01A7"/>
    <w:rsid w:val="007E252D"/>
    <w:rsid w:val="007E2A20"/>
    <w:rsid w:val="007E2FA0"/>
    <w:rsid w:val="007E3EF5"/>
    <w:rsid w:val="007E4610"/>
    <w:rsid w:val="007E468F"/>
    <w:rsid w:val="007E4715"/>
    <w:rsid w:val="007E4D98"/>
    <w:rsid w:val="007E4E18"/>
    <w:rsid w:val="007E505B"/>
    <w:rsid w:val="007E5264"/>
    <w:rsid w:val="007E533C"/>
    <w:rsid w:val="007E53BD"/>
    <w:rsid w:val="007E5AC5"/>
    <w:rsid w:val="007E7091"/>
    <w:rsid w:val="007E7475"/>
    <w:rsid w:val="007F12B6"/>
    <w:rsid w:val="007F1726"/>
    <w:rsid w:val="007F191E"/>
    <w:rsid w:val="007F1FEA"/>
    <w:rsid w:val="007F2363"/>
    <w:rsid w:val="007F266F"/>
    <w:rsid w:val="007F28EA"/>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313"/>
    <w:rsid w:val="00805927"/>
    <w:rsid w:val="0080605F"/>
    <w:rsid w:val="00806716"/>
    <w:rsid w:val="00807786"/>
    <w:rsid w:val="008101B0"/>
    <w:rsid w:val="008115C7"/>
    <w:rsid w:val="00811FCB"/>
    <w:rsid w:val="008125BB"/>
    <w:rsid w:val="00812781"/>
    <w:rsid w:val="008129EC"/>
    <w:rsid w:val="00812B68"/>
    <w:rsid w:val="00812CE9"/>
    <w:rsid w:val="0081333C"/>
    <w:rsid w:val="00813D91"/>
    <w:rsid w:val="00814228"/>
    <w:rsid w:val="008143BB"/>
    <w:rsid w:val="00814AD5"/>
    <w:rsid w:val="00814F7B"/>
    <w:rsid w:val="00815681"/>
    <w:rsid w:val="008156D5"/>
    <w:rsid w:val="008158D6"/>
    <w:rsid w:val="00815979"/>
    <w:rsid w:val="0081598F"/>
    <w:rsid w:val="00815A65"/>
    <w:rsid w:val="00816304"/>
    <w:rsid w:val="00817196"/>
    <w:rsid w:val="0081757C"/>
    <w:rsid w:val="00820715"/>
    <w:rsid w:val="008213E6"/>
    <w:rsid w:val="008216C3"/>
    <w:rsid w:val="00821960"/>
    <w:rsid w:val="00821C42"/>
    <w:rsid w:val="00822F04"/>
    <w:rsid w:val="008235DB"/>
    <w:rsid w:val="008240DA"/>
    <w:rsid w:val="00824466"/>
    <w:rsid w:val="0082461E"/>
    <w:rsid w:val="00824AB4"/>
    <w:rsid w:val="00825C42"/>
    <w:rsid w:val="00825D25"/>
    <w:rsid w:val="00825D70"/>
    <w:rsid w:val="00825D9F"/>
    <w:rsid w:val="00825EEF"/>
    <w:rsid w:val="00825F51"/>
    <w:rsid w:val="00826FF8"/>
    <w:rsid w:val="0082782A"/>
    <w:rsid w:val="00827CAB"/>
    <w:rsid w:val="00827D6F"/>
    <w:rsid w:val="00830181"/>
    <w:rsid w:val="00830677"/>
    <w:rsid w:val="00830E87"/>
    <w:rsid w:val="0083207E"/>
    <w:rsid w:val="008326C1"/>
    <w:rsid w:val="008328DA"/>
    <w:rsid w:val="0083391C"/>
    <w:rsid w:val="00834C82"/>
    <w:rsid w:val="00834F57"/>
    <w:rsid w:val="0083565C"/>
    <w:rsid w:val="00835837"/>
    <w:rsid w:val="00835E84"/>
    <w:rsid w:val="008375E9"/>
    <w:rsid w:val="00837616"/>
    <w:rsid w:val="008376AC"/>
    <w:rsid w:val="0083778B"/>
    <w:rsid w:val="00840F75"/>
    <w:rsid w:val="00841446"/>
    <w:rsid w:val="008427B2"/>
    <w:rsid w:val="00842A83"/>
    <w:rsid w:val="00842B22"/>
    <w:rsid w:val="008439A6"/>
    <w:rsid w:val="00843FEE"/>
    <w:rsid w:val="008443C2"/>
    <w:rsid w:val="008444E8"/>
    <w:rsid w:val="008444E9"/>
    <w:rsid w:val="0084493A"/>
    <w:rsid w:val="00844E80"/>
    <w:rsid w:val="00845BE3"/>
    <w:rsid w:val="00845E1A"/>
    <w:rsid w:val="00845F61"/>
    <w:rsid w:val="0084655B"/>
    <w:rsid w:val="00846CB9"/>
    <w:rsid w:val="00846DF4"/>
    <w:rsid w:val="00846FE7"/>
    <w:rsid w:val="008472E8"/>
    <w:rsid w:val="00847459"/>
    <w:rsid w:val="0084761A"/>
    <w:rsid w:val="00847D83"/>
    <w:rsid w:val="008500C9"/>
    <w:rsid w:val="00851238"/>
    <w:rsid w:val="00851C3F"/>
    <w:rsid w:val="008529CC"/>
    <w:rsid w:val="00854025"/>
    <w:rsid w:val="00854DF6"/>
    <w:rsid w:val="00855B14"/>
    <w:rsid w:val="0085634B"/>
    <w:rsid w:val="0085639A"/>
    <w:rsid w:val="00856476"/>
    <w:rsid w:val="0085648F"/>
    <w:rsid w:val="008568F5"/>
    <w:rsid w:val="00856911"/>
    <w:rsid w:val="008569B3"/>
    <w:rsid w:val="00857AA3"/>
    <w:rsid w:val="00857C50"/>
    <w:rsid w:val="008601DF"/>
    <w:rsid w:val="008608E3"/>
    <w:rsid w:val="0086099B"/>
    <w:rsid w:val="0086143D"/>
    <w:rsid w:val="0086192F"/>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67C89"/>
    <w:rsid w:val="0087055F"/>
    <w:rsid w:val="008705D4"/>
    <w:rsid w:val="008706D4"/>
    <w:rsid w:val="00870F8A"/>
    <w:rsid w:val="008719A4"/>
    <w:rsid w:val="00871D23"/>
    <w:rsid w:val="00871D26"/>
    <w:rsid w:val="00871FBC"/>
    <w:rsid w:val="0087202E"/>
    <w:rsid w:val="00872DD4"/>
    <w:rsid w:val="00872DF0"/>
    <w:rsid w:val="00872E99"/>
    <w:rsid w:val="008735D7"/>
    <w:rsid w:val="00873921"/>
    <w:rsid w:val="008739E4"/>
    <w:rsid w:val="00874312"/>
    <w:rsid w:val="0087437C"/>
    <w:rsid w:val="008743D3"/>
    <w:rsid w:val="008752A5"/>
    <w:rsid w:val="008759A0"/>
    <w:rsid w:val="00875CD7"/>
    <w:rsid w:val="00876329"/>
    <w:rsid w:val="00876B4D"/>
    <w:rsid w:val="00876C18"/>
    <w:rsid w:val="00876F51"/>
    <w:rsid w:val="00877943"/>
    <w:rsid w:val="00877CC2"/>
    <w:rsid w:val="00877CC7"/>
    <w:rsid w:val="00877F18"/>
    <w:rsid w:val="00880FCF"/>
    <w:rsid w:val="0088114E"/>
    <w:rsid w:val="00881595"/>
    <w:rsid w:val="00881CDD"/>
    <w:rsid w:val="00882349"/>
    <w:rsid w:val="008829E3"/>
    <w:rsid w:val="00883005"/>
    <w:rsid w:val="008846AC"/>
    <w:rsid w:val="008848F9"/>
    <w:rsid w:val="00886D00"/>
    <w:rsid w:val="00886D44"/>
    <w:rsid w:val="00886F61"/>
    <w:rsid w:val="00887B43"/>
    <w:rsid w:val="008907CA"/>
    <w:rsid w:val="00891245"/>
    <w:rsid w:val="008913FE"/>
    <w:rsid w:val="00891DA1"/>
    <w:rsid w:val="0089202F"/>
    <w:rsid w:val="00892CFF"/>
    <w:rsid w:val="0089347C"/>
    <w:rsid w:val="0089413F"/>
    <w:rsid w:val="008947E4"/>
    <w:rsid w:val="00894A88"/>
    <w:rsid w:val="00895310"/>
    <w:rsid w:val="00895386"/>
    <w:rsid w:val="00896985"/>
    <w:rsid w:val="0089757A"/>
    <w:rsid w:val="008A0210"/>
    <w:rsid w:val="008A08E0"/>
    <w:rsid w:val="008A0B24"/>
    <w:rsid w:val="008A0B9C"/>
    <w:rsid w:val="008A1274"/>
    <w:rsid w:val="008A166F"/>
    <w:rsid w:val="008A1AF7"/>
    <w:rsid w:val="008A21FF"/>
    <w:rsid w:val="008A2C03"/>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515"/>
    <w:rsid w:val="008A76D3"/>
    <w:rsid w:val="008A77D8"/>
    <w:rsid w:val="008B0483"/>
    <w:rsid w:val="008B120C"/>
    <w:rsid w:val="008B2932"/>
    <w:rsid w:val="008B33A1"/>
    <w:rsid w:val="008B37EB"/>
    <w:rsid w:val="008B45A3"/>
    <w:rsid w:val="008B45D6"/>
    <w:rsid w:val="008B4D4B"/>
    <w:rsid w:val="008B5156"/>
    <w:rsid w:val="008B51A0"/>
    <w:rsid w:val="008B592A"/>
    <w:rsid w:val="008B5D1A"/>
    <w:rsid w:val="008B6276"/>
    <w:rsid w:val="008B7545"/>
    <w:rsid w:val="008B7758"/>
    <w:rsid w:val="008B7788"/>
    <w:rsid w:val="008B7B5C"/>
    <w:rsid w:val="008C035B"/>
    <w:rsid w:val="008C08D7"/>
    <w:rsid w:val="008C0C99"/>
    <w:rsid w:val="008C10C9"/>
    <w:rsid w:val="008C1C27"/>
    <w:rsid w:val="008C1F0E"/>
    <w:rsid w:val="008C1FC4"/>
    <w:rsid w:val="008C2017"/>
    <w:rsid w:val="008C2431"/>
    <w:rsid w:val="008C3872"/>
    <w:rsid w:val="008C3A3B"/>
    <w:rsid w:val="008C3D46"/>
    <w:rsid w:val="008C420F"/>
    <w:rsid w:val="008C45A4"/>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CD5"/>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73E"/>
    <w:rsid w:val="008F197A"/>
    <w:rsid w:val="008F19BC"/>
    <w:rsid w:val="008F1EAB"/>
    <w:rsid w:val="008F1F28"/>
    <w:rsid w:val="008F25D9"/>
    <w:rsid w:val="008F2C6F"/>
    <w:rsid w:val="008F2CB8"/>
    <w:rsid w:val="008F3253"/>
    <w:rsid w:val="008F33DC"/>
    <w:rsid w:val="008F37D2"/>
    <w:rsid w:val="008F4050"/>
    <w:rsid w:val="008F477F"/>
    <w:rsid w:val="008F5A20"/>
    <w:rsid w:val="008F6075"/>
    <w:rsid w:val="008F6BDC"/>
    <w:rsid w:val="008F6F19"/>
    <w:rsid w:val="008F7390"/>
    <w:rsid w:val="008F790A"/>
    <w:rsid w:val="00900CA0"/>
    <w:rsid w:val="0090151D"/>
    <w:rsid w:val="009015A5"/>
    <w:rsid w:val="00902491"/>
    <w:rsid w:val="00902BDA"/>
    <w:rsid w:val="00902E62"/>
    <w:rsid w:val="0090336B"/>
    <w:rsid w:val="00903880"/>
    <w:rsid w:val="00903AB3"/>
    <w:rsid w:val="00903F57"/>
    <w:rsid w:val="009041F0"/>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04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8C"/>
    <w:rsid w:val="00917CE9"/>
    <w:rsid w:val="00917E2D"/>
    <w:rsid w:val="0092027E"/>
    <w:rsid w:val="00920836"/>
    <w:rsid w:val="00920BF2"/>
    <w:rsid w:val="0092137F"/>
    <w:rsid w:val="00922010"/>
    <w:rsid w:val="009220B9"/>
    <w:rsid w:val="0092265D"/>
    <w:rsid w:val="009226F0"/>
    <w:rsid w:val="0092270D"/>
    <w:rsid w:val="0092272E"/>
    <w:rsid w:val="009237EC"/>
    <w:rsid w:val="00923BD4"/>
    <w:rsid w:val="00923D57"/>
    <w:rsid w:val="00923E00"/>
    <w:rsid w:val="0092533B"/>
    <w:rsid w:val="0092560F"/>
    <w:rsid w:val="00925878"/>
    <w:rsid w:val="00925CBD"/>
    <w:rsid w:val="00926444"/>
    <w:rsid w:val="00927AAE"/>
    <w:rsid w:val="00930539"/>
    <w:rsid w:val="00931BD9"/>
    <w:rsid w:val="00932130"/>
    <w:rsid w:val="00932952"/>
    <w:rsid w:val="00933367"/>
    <w:rsid w:val="00933E80"/>
    <w:rsid w:val="00933F91"/>
    <w:rsid w:val="00934396"/>
    <w:rsid w:val="009349BB"/>
    <w:rsid w:val="00935519"/>
    <w:rsid w:val="00935A7F"/>
    <w:rsid w:val="00940C00"/>
    <w:rsid w:val="00941636"/>
    <w:rsid w:val="00942743"/>
    <w:rsid w:val="00942BF6"/>
    <w:rsid w:val="00942D57"/>
    <w:rsid w:val="009433F1"/>
    <w:rsid w:val="009436AF"/>
    <w:rsid w:val="00943742"/>
    <w:rsid w:val="00943A35"/>
    <w:rsid w:val="0094403B"/>
    <w:rsid w:val="00944A5E"/>
    <w:rsid w:val="0094503B"/>
    <w:rsid w:val="009455CF"/>
    <w:rsid w:val="00945630"/>
    <w:rsid w:val="00945C05"/>
    <w:rsid w:val="00946815"/>
    <w:rsid w:val="00946945"/>
    <w:rsid w:val="0094758D"/>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5E69"/>
    <w:rsid w:val="0095670D"/>
    <w:rsid w:val="0095681E"/>
    <w:rsid w:val="00956901"/>
    <w:rsid w:val="009572D4"/>
    <w:rsid w:val="009615FF"/>
    <w:rsid w:val="00961921"/>
    <w:rsid w:val="0096240B"/>
    <w:rsid w:val="00962FD4"/>
    <w:rsid w:val="009632C7"/>
    <w:rsid w:val="0096355B"/>
    <w:rsid w:val="00963BD3"/>
    <w:rsid w:val="00963C1E"/>
    <w:rsid w:val="0096430A"/>
    <w:rsid w:val="00964464"/>
    <w:rsid w:val="0096475B"/>
    <w:rsid w:val="0096554B"/>
    <w:rsid w:val="0096584A"/>
    <w:rsid w:val="00965A4F"/>
    <w:rsid w:val="00965BD7"/>
    <w:rsid w:val="00965E61"/>
    <w:rsid w:val="00967013"/>
    <w:rsid w:val="0096766E"/>
    <w:rsid w:val="00967872"/>
    <w:rsid w:val="009713D9"/>
    <w:rsid w:val="00971837"/>
    <w:rsid w:val="0097188B"/>
    <w:rsid w:val="00971A83"/>
    <w:rsid w:val="00971CA8"/>
    <w:rsid w:val="00971F08"/>
    <w:rsid w:val="00972109"/>
    <w:rsid w:val="009727F4"/>
    <w:rsid w:val="00972E1B"/>
    <w:rsid w:val="00973452"/>
    <w:rsid w:val="00974A18"/>
    <w:rsid w:val="00974C50"/>
    <w:rsid w:val="00975D06"/>
    <w:rsid w:val="0097658D"/>
    <w:rsid w:val="0097685A"/>
    <w:rsid w:val="00976949"/>
    <w:rsid w:val="00976B34"/>
    <w:rsid w:val="00976D35"/>
    <w:rsid w:val="00976E6F"/>
    <w:rsid w:val="00977018"/>
    <w:rsid w:val="00977A89"/>
    <w:rsid w:val="00977F6E"/>
    <w:rsid w:val="00980477"/>
    <w:rsid w:val="0098062F"/>
    <w:rsid w:val="00981227"/>
    <w:rsid w:val="009817BF"/>
    <w:rsid w:val="009820F4"/>
    <w:rsid w:val="00983521"/>
    <w:rsid w:val="009835A1"/>
    <w:rsid w:val="00983879"/>
    <w:rsid w:val="009840D2"/>
    <w:rsid w:val="009841FF"/>
    <w:rsid w:val="009842FC"/>
    <w:rsid w:val="00984738"/>
    <w:rsid w:val="00984F15"/>
    <w:rsid w:val="00985253"/>
    <w:rsid w:val="009853B3"/>
    <w:rsid w:val="00985C25"/>
    <w:rsid w:val="00986635"/>
    <w:rsid w:val="009866A1"/>
    <w:rsid w:val="009870B6"/>
    <w:rsid w:val="00987F9C"/>
    <w:rsid w:val="009900E5"/>
    <w:rsid w:val="00990194"/>
    <w:rsid w:val="00990630"/>
    <w:rsid w:val="0099093F"/>
    <w:rsid w:val="00990B5A"/>
    <w:rsid w:val="00991761"/>
    <w:rsid w:val="009921EC"/>
    <w:rsid w:val="0099235B"/>
    <w:rsid w:val="00992578"/>
    <w:rsid w:val="00992C14"/>
    <w:rsid w:val="00992CDF"/>
    <w:rsid w:val="00993321"/>
    <w:rsid w:val="00993D8D"/>
    <w:rsid w:val="00994309"/>
    <w:rsid w:val="00994B02"/>
    <w:rsid w:val="00994DCA"/>
    <w:rsid w:val="00994E74"/>
    <w:rsid w:val="009955D8"/>
    <w:rsid w:val="00995692"/>
    <w:rsid w:val="00995B06"/>
    <w:rsid w:val="0099603E"/>
    <w:rsid w:val="009965BD"/>
    <w:rsid w:val="00996832"/>
    <w:rsid w:val="009969E2"/>
    <w:rsid w:val="00996BDC"/>
    <w:rsid w:val="009970DD"/>
    <w:rsid w:val="009A005D"/>
    <w:rsid w:val="009A0FAB"/>
    <w:rsid w:val="009A0FBA"/>
    <w:rsid w:val="009A13D5"/>
    <w:rsid w:val="009A1601"/>
    <w:rsid w:val="009A1BF0"/>
    <w:rsid w:val="009A1C6E"/>
    <w:rsid w:val="009A1F67"/>
    <w:rsid w:val="009A24C8"/>
    <w:rsid w:val="009A257B"/>
    <w:rsid w:val="009A2F3C"/>
    <w:rsid w:val="009A42E3"/>
    <w:rsid w:val="009A462D"/>
    <w:rsid w:val="009A564B"/>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56E6"/>
    <w:rsid w:val="009B63E2"/>
    <w:rsid w:val="009B6662"/>
    <w:rsid w:val="009B6F63"/>
    <w:rsid w:val="009B6F97"/>
    <w:rsid w:val="009B7AA5"/>
    <w:rsid w:val="009B7ADC"/>
    <w:rsid w:val="009B7B75"/>
    <w:rsid w:val="009B7E87"/>
    <w:rsid w:val="009C0587"/>
    <w:rsid w:val="009C07A7"/>
    <w:rsid w:val="009C273D"/>
    <w:rsid w:val="009C2DAB"/>
    <w:rsid w:val="009C30B2"/>
    <w:rsid w:val="009C403E"/>
    <w:rsid w:val="009C46AB"/>
    <w:rsid w:val="009C4923"/>
    <w:rsid w:val="009C5410"/>
    <w:rsid w:val="009C5948"/>
    <w:rsid w:val="009C5A31"/>
    <w:rsid w:val="009C62EF"/>
    <w:rsid w:val="009C6698"/>
    <w:rsid w:val="009C742A"/>
    <w:rsid w:val="009C78AC"/>
    <w:rsid w:val="009C7D7B"/>
    <w:rsid w:val="009D111B"/>
    <w:rsid w:val="009D17DD"/>
    <w:rsid w:val="009D1829"/>
    <w:rsid w:val="009D2044"/>
    <w:rsid w:val="009D2ACB"/>
    <w:rsid w:val="009D2C4E"/>
    <w:rsid w:val="009D2E41"/>
    <w:rsid w:val="009D34E4"/>
    <w:rsid w:val="009D378A"/>
    <w:rsid w:val="009D4738"/>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1AE"/>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2DC"/>
    <w:rsid w:val="009F2AE7"/>
    <w:rsid w:val="009F2AF7"/>
    <w:rsid w:val="009F2B2C"/>
    <w:rsid w:val="009F2E03"/>
    <w:rsid w:val="009F344F"/>
    <w:rsid w:val="009F3B1B"/>
    <w:rsid w:val="009F6024"/>
    <w:rsid w:val="009F753B"/>
    <w:rsid w:val="009F7BDB"/>
    <w:rsid w:val="009F7C5C"/>
    <w:rsid w:val="009F7DAD"/>
    <w:rsid w:val="00A00254"/>
    <w:rsid w:val="00A0026D"/>
    <w:rsid w:val="00A0039D"/>
    <w:rsid w:val="00A021CA"/>
    <w:rsid w:val="00A02D6D"/>
    <w:rsid w:val="00A03E78"/>
    <w:rsid w:val="00A04232"/>
    <w:rsid w:val="00A04367"/>
    <w:rsid w:val="00A047D2"/>
    <w:rsid w:val="00A048A8"/>
    <w:rsid w:val="00A04968"/>
    <w:rsid w:val="00A04DCB"/>
    <w:rsid w:val="00A05B47"/>
    <w:rsid w:val="00A06DB0"/>
    <w:rsid w:val="00A079D6"/>
    <w:rsid w:val="00A079D8"/>
    <w:rsid w:val="00A100B3"/>
    <w:rsid w:val="00A10D52"/>
    <w:rsid w:val="00A10FBB"/>
    <w:rsid w:val="00A110BC"/>
    <w:rsid w:val="00A11BA9"/>
    <w:rsid w:val="00A12492"/>
    <w:rsid w:val="00A13DD6"/>
    <w:rsid w:val="00A13E54"/>
    <w:rsid w:val="00A1420D"/>
    <w:rsid w:val="00A144B1"/>
    <w:rsid w:val="00A147FB"/>
    <w:rsid w:val="00A149B8"/>
    <w:rsid w:val="00A164BE"/>
    <w:rsid w:val="00A164E3"/>
    <w:rsid w:val="00A16D7C"/>
    <w:rsid w:val="00A16EE6"/>
    <w:rsid w:val="00A17F63"/>
    <w:rsid w:val="00A200EF"/>
    <w:rsid w:val="00A20E4F"/>
    <w:rsid w:val="00A213FF"/>
    <w:rsid w:val="00A21434"/>
    <w:rsid w:val="00A2149F"/>
    <w:rsid w:val="00A214F4"/>
    <w:rsid w:val="00A2162A"/>
    <w:rsid w:val="00A2193B"/>
    <w:rsid w:val="00A21B62"/>
    <w:rsid w:val="00A229BF"/>
    <w:rsid w:val="00A22EE1"/>
    <w:rsid w:val="00A2351A"/>
    <w:rsid w:val="00A23DFC"/>
    <w:rsid w:val="00A23F25"/>
    <w:rsid w:val="00A24281"/>
    <w:rsid w:val="00A24349"/>
    <w:rsid w:val="00A24EAC"/>
    <w:rsid w:val="00A253A7"/>
    <w:rsid w:val="00A264A9"/>
    <w:rsid w:val="00A2663B"/>
    <w:rsid w:val="00A26849"/>
    <w:rsid w:val="00A269B0"/>
    <w:rsid w:val="00A27785"/>
    <w:rsid w:val="00A30187"/>
    <w:rsid w:val="00A30C0E"/>
    <w:rsid w:val="00A31952"/>
    <w:rsid w:val="00A319C8"/>
    <w:rsid w:val="00A33041"/>
    <w:rsid w:val="00A33EF5"/>
    <w:rsid w:val="00A34314"/>
    <w:rsid w:val="00A3448A"/>
    <w:rsid w:val="00A34549"/>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468D"/>
    <w:rsid w:val="00A4485F"/>
    <w:rsid w:val="00A453DB"/>
    <w:rsid w:val="00A45AD5"/>
    <w:rsid w:val="00A45B74"/>
    <w:rsid w:val="00A45BB0"/>
    <w:rsid w:val="00A46173"/>
    <w:rsid w:val="00A4665B"/>
    <w:rsid w:val="00A4678B"/>
    <w:rsid w:val="00A469EB"/>
    <w:rsid w:val="00A469ED"/>
    <w:rsid w:val="00A46A95"/>
    <w:rsid w:val="00A4745A"/>
    <w:rsid w:val="00A47A09"/>
    <w:rsid w:val="00A50156"/>
    <w:rsid w:val="00A5073A"/>
    <w:rsid w:val="00A50F12"/>
    <w:rsid w:val="00A50F41"/>
    <w:rsid w:val="00A5140E"/>
    <w:rsid w:val="00A51E32"/>
    <w:rsid w:val="00A51F20"/>
    <w:rsid w:val="00A51FE3"/>
    <w:rsid w:val="00A522DB"/>
    <w:rsid w:val="00A5250C"/>
    <w:rsid w:val="00A525A0"/>
    <w:rsid w:val="00A52B3E"/>
    <w:rsid w:val="00A52E1D"/>
    <w:rsid w:val="00A52F16"/>
    <w:rsid w:val="00A5341A"/>
    <w:rsid w:val="00A53804"/>
    <w:rsid w:val="00A54350"/>
    <w:rsid w:val="00A55EE6"/>
    <w:rsid w:val="00A56674"/>
    <w:rsid w:val="00A568A5"/>
    <w:rsid w:val="00A601E5"/>
    <w:rsid w:val="00A60DBF"/>
    <w:rsid w:val="00A6126F"/>
    <w:rsid w:val="00A61499"/>
    <w:rsid w:val="00A62703"/>
    <w:rsid w:val="00A62C1F"/>
    <w:rsid w:val="00A63483"/>
    <w:rsid w:val="00A647D1"/>
    <w:rsid w:val="00A64DD4"/>
    <w:rsid w:val="00A65943"/>
    <w:rsid w:val="00A65977"/>
    <w:rsid w:val="00A660AC"/>
    <w:rsid w:val="00A66720"/>
    <w:rsid w:val="00A670EF"/>
    <w:rsid w:val="00A67D49"/>
    <w:rsid w:val="00A67E6C"/>
    <w:rsid w:val="00A70E2E"/>
    <w:rsid w:val="00A716B7"/>
    <w:rsid w:val="00A71B99"/>
    <w:rsid w:val="00A71E0A"/>
    <w:rsid w:val="00A7246D"/>
    <w:rsid w:val="00A7282A"/>
    <w:rsid w:val="00A72E81"/>
    <w:rsid w:val="00A73989"/>
    <w:rsid w:val="00A739D0"/>
    <w:rsid w:val="00A73D7E"/>
    <w:rsid w:val="00A746CE"/>
    <w:rsid w:val="00A749D3"/>
    <w:rsid w:val="00A74F7D"/>
    <w:rsid w:val="00A754EE"/>
    <w:rsid w:val="00A761D4"/>
    <w:rsid w:val="00A773F0"/>
    <w:rsid w:val="00A776B4"/>
    <w:rsid w:val="00A77EC4"/>
    <w:rsid w:val="00A80633"/>
    <w:rsid w:val="00A81391"/>
    <w:rsid w:val="00A8220A"/>
    <w:rsid w:val="00A83181"/>
    <w:rsid w:val="00A83B47"/>
    <w:rsid w:val="00A8445F"/>
    <w:rsid w:val="00A852ED"/>
    <w:rsid w:val="00A8531C"/>
    <w:rsid w:val="00A85A38"/>
    <w:rsid w:val="00A85D63"/>
    <w:rsid w:val="00A860D3"/>
    <w:rsid w:val="00A8722D"/>
    <w:rsid w:val="00A877A9"/>
    <w:rsid w:val="00A8796D"/>
    <w:rsid w:val="00A908C3"/>
    <w:rsid w:val="00A90FD1"/>
    <w:rsid w:val="00A91F23"/>
    <w:rsid w:val="00A920C7"/>
    <w:rsid w:val="00A92879"/>
    <w:rsid w:val="00A93D59"/>
    <w:rsid w:val="00A9481C"/>
    <w:rsid w:val="00A9544C"/>
    <w:rsid w:val="00A9546D"/>
    <w:rsid w:val="00A956A5"/>
    <w:rsid w:val="00A9594B"/>
    <w:rsid w:val="00A95C1F"/>
    <w:rsid w:val="00A96357"/>
    <w:rsid w:val="00A979EE"/>
    <w:rsid w:val="00A97EE2"/>
    <w:rsid w:val="00AA016F"/>
    <w:rsid w:val="00AA0457"/>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677"/>
    <w:rsid w:val="00AB38F1"/>
    <w:rsid w:val="00AB3AF6"/>
    <w:rsid w:val="00AB3B29"/>
    <w:rsid w:val="00AB3B74"/>
    <w:rsid w:val="00AB4AB8"/>
    <w:rsid w:val="00AB4BAA"/>
    <w:rsid w:val="00AB5469"/>
    <w:rsid w:val="00AB5EE3"/>
    <w:rsid w:val="00AB6526"/>
    <w:rsid w:val="00AB655E"/>
    <w:rsid w:val="00AB693B"/>
    <w:rsid w:val="00AB6EAE"/>
    <w:rsid w:val="00AB7DA2"/>
    <w:rsid w:val="00AC007F"/>
    <w:rsid w:val="00AC158C"/>
    <w:rsid w:val="00AC1AB7"/>
    <w:rsid w:val="00AC1B8E"/>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616"/>
    <w:rsid w:val="00AD76BF"/>
    <w:rsid w:val="00AD7ABF"/>
    <w:rsid w:val="00AD7D2A"/>
    <w:rsid w:val="00AD7F4A"/>
    <w:rsid w:val="00AE0416"/>
    <w:rsid w:val="00AE0A60"/>
    <w:rsid w:val="00AE150B"/>
    <w:rsid w:val="00AE1722"/>
    <w:rsid w:val="00AE1FE3"/>
    <w:rsid w:val="00AE27AC"/>
    <w:rsid w:val="00AE34E7"/>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339"/>
    <w:rsid w:val="00AF474B"/>
    <w:rsid w:val="00AF4AFF"/>
    <w:rsid w:val="00AF643F"/>
    <w:rsid w:val="00AF6DA0"/>
    <w:rsid w:val="00B006FE"/>
    <w:rsid w:val="00B007CB"/>
    <w:rsid w:val="00B00A65"/>
    <w:rsid w:val="00B02AA9"/>
    <w:rsid w:val="00B02D93"/>
    <w:rsid w:val="00B02FA3"/>
    <w:rsid w:val="00B03281"/>
    <w:rsid w:val="00B035E8"/>
    <w:rsid w:val="00B05084"/>
    <w:rsid w:val="00B10EEB"/>
    <w:rsid w:val="00B11344"/>
    <w:rsid w:val="00B11379"/>
    <w:rsid w:val="00B1177A"/>
    <w:rsid w:val="00B11D83"/>
    <w:rsid w:val="00B12447"/>
    <w:rsid w:val="00B12A12"/>
    <w:rsid w:val="00B12F43"/>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499"/>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34A"/>
    <w:rsid w:val="00B30462"/>
    <w:rsid w:val="00B30887"/>
    <w:rsid w:val="00B30929"/>
    <w:rsid w:val="00B30CC6"/>
    <w:rsid w:val="00B30D68"/>
    <w:rsid w:val="00B318DF"/>
    <w:rsid w:val="00B31A5E"/>
    <w:rsid w:val="00B31EDC"/>
    <w:rsid w:val="00B32210"/>
    <w:rsid w:val="00B3262E"/>
    <w:rsid w:val="00B32914"/>
    <w:rsid w:val="00B32B84"/>
    <w:rsid w:val="00B32BC1"/>
    <w:rsid w:val="00B3336F"/>
    <w:rsid w:val="00B337BC"/>
    <w:rsid w:val="00B34A46"/>
    <w:rsid w:val="00B34D25"/>
    <w:rsid w:val="00B35997"/>
    <w:rsid w:val="00B35AA6"/>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0EAB"/>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E29"/>
    <w:rsid w:val="00B57FF9"/>
    <w:rsid w:val="00B60BB3"/>
    <w:rsid w:val="00B61B30"/>
    <w:rsid w:val="00B62BEF"/>
    <w:rsid w:val="00B63658"/>
    <w:rsid w:val="00B63B96"/>
    <w:rsid w:val="00B63CEF"/>
    <w:rsid w:val="00B64A5E"/>
    <w:rsid w:val="00B64E77"/>
    <w:rsid w:val="00B66456"/>
    <w:rsid w:val="00B664C7"/>
    <w:rsid w:val="00B66DC0"/>
    <w:rsid w:val="00B66F4E"/>
    <w:rsid w:val="00B67A70"/>
    <w:rsid w:val="00B7019D"/>
    <w:rsid w:val="00B70DEE"/>
    <w:rsid w:val="00B7285B"/>
    <w:rsid w:val="00B72868"/>
    <w:rsid w:val="00B7331C"/>
    <w:rsid w:val="00B73583"/>
    <w:rsid w:val="00B739F6"/>
    <w:rsid w:val="00B76D2A"/>
    <w:rsid w:val="00B777F2"/>
    <w:rsid w:val="00B77FFB"/>
    <w:rsid w:val="00B81A7B"/>
    <w:rsid w:val="00B81F07"/>
    <w:rsid w:val="00B81FF6"/>
    <w:rsid w:val="00B8209E"/>
    <w:rsid w:val="00B83927"/>
    <w:rsid w:val="00B83F06"/>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290"/>
    <w:rsid w:val="00B92CED"/>
    <w:rsid w:val="00B92FF8"/>
    <w:rsid w:val="00B9320F"/>
    <w:rsid w:val="00B93454"/>
    <w:rsid w:val="00B93A56"/>
    <w:rsid w:val="00B93B59"/>
    <w:rsid w:val="00B93E70"/>
    <w:rsid w:val="00B9406A"/>
    <w:rsid w:val="00B94676"/>
    <w:rsid w:val="00B94CF9"/>
    <w:rsid w:val="00B95811"/>
    <w:rsid w:val="00B95DF2"/>
    <w:rsid w:val="00B96009"/>
    <w:rsid w:val="00B97BB4"/>
    <w:rsid w:val="00B97C21"/>
    <w:rsid w:val="00B97D91"/>
    <w:rsid w:val="00B97EC2"/>
    <w:rsid w:val="00BA08A3"/>
    <w:rsid w:val="00BA1EFD"/>
    <w:rsid w:val="00BA2280"/>
    <w:rsid w:val="00BA2A08"/>
    <w:rsid w:val="00BA33E1"/>
    <w:rsid w:val="00BA418F"/>
    <w:rsid w:val="00BA4E8B"/>
    <w:rsid w:val="00BA5484"/>
    <w:rsid w:val="00BA56D2"/>
    <w:rsid w:val="00BA5887"/>
    <w:rsid w:val="00BA58F5"/>
    <w:rsid w:val="00BA70A7"/>
    <w:rsid w:val="00BA70BB"/>
    <w:rsid w:val="00BA76E0"/>
    <w:rsid w:val="00BB0A24"/>
    <w:rsid w:val="00BB0DE4"/>
    <w:rsid w:val="00BB1B23"/>
    <w:rsid w:val="00BB21B4"/>
    <w:rsid w:val="00BB2863"/>
    <w:rsid w:val="00BB2A25"/>
    <w:rsid w:val="00BB2B8E"/>
    <w:rsid w:val="00BB2BED"/>
    <w:rsid w:val="00BB30F3"/>
    <w:rsid w:val="00BB4F9C"/>
    <w:rsid w:val="00BB6BC5"/>
    <w:rsid w:val="00BB6BE1"/>
    <w:rsid w:val="00BB6E21"/>
    <w:rsid w:val="00BB703C"/>
    <w:rsid w:val="00BC0979"/>
    <w:rsid w:val="00BC0BC7"/>
    <w:rsid w:val="00BC0CE6"/>
    <w:rsid w:val="00BC0F31"/>
    <w:rsid w:val="00BC0FC0"/>
    <w:rsid w:val="00BC0FDC"/>
    <w:rsid w:val="00BC1353"/>
    <w:rsid w:val="00BC1A21"/>
    <w:rsid w:val="00BC25F0"/>
    <w:rsid w:val="00BC4D2E"/>
    <w:rsid w:val="00BC4E54"/>
    <w:rsid w:val="00BC6363"/>
    <w:rsid w:val="00BC667D"/>
    <w:rsid w:val="00BC74D1"/>
    <w:rsid w:val="00BD0073"/>
    <w:rsid w:val="00BD060F"/>
    <w:rsid w:val="00BD35CF"/>
    <w:rsid w:val="00BD48AC"/>
    <w:rsid w:val="00BD4A5D"/>
    <w:rsid w:val="00BD4AE4"/>
    <w:rsid w:val="00BD55BA"/>
    <w:rsid w:val="00BD5762"/>
    <w:rsid w:val="00BD5F1A"/>
    <w:rsid w:val="00BD745D"/>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5E2"/>
    <w:rsid w:val="00BF17FD"/>
    <w:rsid w:val="00BF1EDF"/>
    <w:rsid w:val="00BF3279"/>
    <w:rsid w:val="00BF3374"/>
    <w:rsid w:val="00BF3F37"/>
    <w:rsid w:val="00BF471D"/>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2EA"/>
    <w:rsid w:val="00C044AB"/>
    <w:rsid w:val="00C04C9F"/>
    <w:rsid w:val="00C05458"/>
    <w:rsid w:val="00C05706"/>
    <w:rsid w:val="00C06071"/>
    <w:rsid w:val="00C07377"/>
    <w:rsid w:val="00C10478"/>
    <w:rsid w:val="00C10910"/>
    <w:rsid w:val="00C109BC"/>
    <w:rsid w:val="00C11103"/>
    <w:rsid w:val="00C11633"/>
    <w:rsid w:val="00C11E79"/>
    <w:rsid w:val="00C12107"/>
    <w:rsid w:val="00C13962"/>
    <w:rsid w:val="00C14D4B"/>
    <w:rsid w:val="00C154BB"/>
    <w:rsid w:val="00C15D1A"/>
    <w:rsid w:val="00C1608A"/>
    <w:rsid w:val="00C16757"/>
    <w:rsid w:val="00C168FB"/>
    <w:rsid w:val="00C17316"/>
    <w:rsid w:val="00C20F33"/>
    <w:rsid w:val="00C217FF"/>
    <w:rsid w:val="00C226CD"/>
    <w:rsid w:val="00C23EAD"/>
    <w:rsid w:val="00C24AA4"/>
    <w:rsid w:val="00C24D21"/>
    <w:rsid w:val="00C26007"/>
    <w:rsid w:val="00C279B5"/>
    <w:rsid w:val="00C27C45"/>
    <w:rsid w:val="00C30E12"/>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5B9"/>
    <w:rsid w:val="00C4082F"/>
    <w:rsid w:val="00C41535"/>
    <w:rsid w:val="00C41E0B"/>
    <w:rsid w:val="00C41EB7"/>
    <w:rsid w:val="00C42DFF"/>
    <w:rsid w:val="00C43A6C"/>
    <w:rsid w:val="00C43FCC"/>
    <w:rsid w:val="00C4428F"/>
    <w:rsid w:val="00C44972"/>
    <w:rsid w:val="00C45739"/>
    <w:rsid w:val="00C45F08"/>
    <w:rsid w:val="00C46838"/>
    <w:rsid w:val="00C46B7B"/>
    <w:rsid w:val="00C500B5"/>
    <w:rsid w:val="00C5010D"/>
    <w:rsid w:val="00C5097D"/>
    <w:rsid w:val="00C50D44"/>
    <w:rsid w:val="00C51DA6"/>
    <w:rsid w:val="00C5269D"/>
    <w:rsid w:val="00C52B72"/>
    <w:rsid w:val="00C537C2"/>
    <w:rsid w:val="00C53AD2"/>
    <w:rsid w:val="00C53FA7"/>
    <w:rsid w:val="00C54995"/>
    <w:rsid w:val="00C54D41"/>
    <w:rsid w:val="00C54EA3"/>
    <w:rsid w:val="00C55464"/>
    <w:rsid w:val="00C55D80"/>
    <w:rsid w:val="00C55E1C"/>
    <w:rsid w:val="00C57E2F"/>
    <w:rsid w:val="00C60456"/>
    <w:rsid w:val="00C60783"/>
    <w:rsid w:val="00C61623"/>
    <w:rsid w:val="00C61F29"/>
    <w:rsid w:val="00C62052"/>
    <w:rsid w:val="00C6223E"/>
    <w:rsid w:val="00C62910"/>
    <w:rsid w:val="00C62B74"/>
    <w:rsid w:val="00C634E4"/>
    <w:rsid w:val="00C63540"/>
    <w:rsid w:val="00C6360A"/>
    <w:rsid w:val="00C64672"/>
    <w:rsid w:val="00C646E5"/>
    <w:rsid w:val="00C65126"/>
    <w:rsid w:val="00C654C6"/>
    <w:rsid w:val="00C65560"/>
    <w:rsid w:val="00C65765"/>
    <w:rsid w:val="00C65B28"/>
    <w:rsid w:val="00C65EBC"/>
    <w:rsid w:val="00C65F0C"/>
    <w:rsid w:val="00C66472"/>
    <w:rsid w:val="00C66859"/>
    <w:rsid w:val="00C668F7"/>
    <w:rsid w:val="00C6692D"/>
    <w:rsid w:val="00C671CA"/>
    <w:rsid w:val="00C67D98"/>
    <w:rsid w:val="00C70697"/>
    <w:rsid w:val="00C70D2F"/>
    <w:rsid w:val="00C728F3"/>
    <w:rsid w:val="00C72B91"/>
    <w:rsid w:val="00C72EF4"/>
    <w:rsid w:val="00C7412A"/>
    <w:rsid w:val="00C754E8"/>
    <w:rsid w:val="00C755E3"/>
    <w:rsid w:val="00C75D2F"/>
    <w:rsid w:val="00C76D90"/>
    <w:rsid w:val="00C76E3C"/>
    <w:rsid w:val="00C77624"/>
    <w:rsid w:val="00C77944"/>
    <w:rsid w:val="00C8085D"/>
    <w:rsid w:val="00C80B89"/>
    <w:rsid w:val="00C81478"/>
    <w:rsid w:val="00C81568"/>
    <w:rsid w:val="00C82387"/>
    <w:rsid w:val="00C82773"/>
    <w:rsid w:val="00C82DFE"/>
    <w:rsid w:val="00C830E3"/>
    <w:rsid w:val="00C84C4B"/>
    <w:rsid w:val="00C857B3"/>
    <w:rsid w:val="00C85DC0"/>
    <w:rsid w:val="00C860EE"/>
    <w:rsid w:val="00C867A7"/>
    <w:rsid w:val="00C86CFF"/>
    <w:rsid w:val="00C87AD6"/>
    <w:rsid w:val="00C87B8F"/>
    <w:rsid w:val="00C9027A"/>
    <w:rsid w:val="00C9068E"/>
    <w:rsid w:val="00C90B1C"/>
    <w:rsid w:val="00C91176"/>
    <w:rsid w:val="00C91218"/>
    <w:rsid w:val="00C929F7"/>
    <w:rsid w:val="00C93490"/>
    <w:rsid w:val="00C93BC6"/>
    <w:rsid w:val="00C93C4B"/>
    <w:rsid w:val="00C94083"/>
    <w:rsid w:val="00C944AB"/>
    <w:rsid w:val="00C9469F"/>
    <w:rsid w:val="00C94CC8"/>
    <w:rsid w:val="00C95B40"/>
    <w:rsid w:val="00C966F9"/>
    <w:rsid w:val="00C96A07"/>
    <w:rsid w:val="00C96B2C"/>
    <w:rsid w:val="00C97567"/>
    <w:rsid w:val="00C97A5F"/>
    <w:rsid w:val="00C97EA2"/>
    <w:rsid w:val="00CA0036"/>
    <w:rsid w:val="00CA03C9"/>
    <w:rsid w:val="00CA06D3"/>
    <w:rsid w:val="00CA0A65"/>
    <w:rsid w:val="00CA17EF"/>
    <w:rsid w:val="00CA1897"/>
    <w:rsid w:val="00CA1ED8"/>
    <w:rsid w:val="00CA2CE3"/>
    <w:rsid w:val="00CA33BD"/>
    <w:rsid w:val="00CA38D6"/>
    <w:rsid w:val="00CA39A2"/>
    <w:rsid w:val="00CA3A68"/>
    <w:rsid w:val="00CA3DFD"/>
    <w:rsid w:val="00CA4E1A"/>
    <w:rsid w:val="00CA59E2"/>
    <w:rsid w:val="00CA5D20"/>
    <w:rsid w:val="00CA6781"/>
    <w:rsid w:val="00CB0F89"/>
    <w:rsid w:val="00CB1F63"/>
    <w:rsid w:val="00CB1F9C"/>
    <w:rsid w:val="00CB2067"/>
    <w:rsid w:val="00CB37DE"/>
    <w:rsid w:val="00CB4816"/>
    <w:rsid w:val="00CB4899"/>
    <w:rsid w:val="00CB4D5A"/>
    <w:rsid w:val="00CB6855"/>
    <w:rsid w:val="00CB6997"/>
    <w:rsid w:val="00CB7889"/>
    <w:rsid w:val="00CB79B1"/>
    <w:rsid w:val="00CB7BC4"/>
    <w:rsid w:val="00CC040E"/>
    <w:rsid w:val="00CC05E6"/>
    <w:rsid w:val="00CC111F"/>
    <w:rsid w:val="00CC1E1C"/>
    <w:rsid w:val="00CC3806"/>
    <w:rsid w:val="00CC3E12"/>
    <w:rsid w:val="00CC3EA0"/>
    <w:rsid w:val="00CC469C"/>
    <w:rsid w:val="00CC4DF5"/>
    <w:rsid w:val="00CC4E43"/>
    <w:rsid w:val="00CC51F4"/>
    <w:rsid w:val="00CC5C3E"/>
    <w:rsid w:val="00CC5D4D"/>
    <w:rsid w:val="00CC66FA"/>
    <w:rsid w:val="00CC67A1"/>
    <w:rsid w:val="00CC71A0"/>
    <w:rsid w:val="00CC7B45"/>
    <w:rsid w:val="00CD09B7"/>
    <w:rsid w:val="00CD0B1E"/>
    <w:rsid w:val="00CD1188"/>
    <w:rsid w:val="00CD15BB"/>
    <w:rsid w:val="00CD2668"/>
    <w:rsid w:val="00CD2ED1"/>
    <w:rsid w:val="00CD337B"/>
    <w:rsid w:val="00CD4CD9"/>
    <w:rsid w:val="00CD4E64"/>
    <w:rsid w:val="00CD63B2"/>
    <w:rsid w:val="00CD652C"/>
    <w:rsid w:val="00CD6B8F"/>
    <w:rsid w:val="00CD6CA5"/>
    <w:rsid w:val="00CD6FCC"/>
    <w:rsid w:val="00CD7B72"/>
    <w:rsid w:val="00CE06E7"/>
    <w:rsid w:val="00CE0744"/>
    <w:rsid w:val="00CE0F52"/>
    <w:rsid w:val="00CE106F"/>
    <w:rsid w:val="00CE1237"/>
    <w:rsid w:val="00CE1A49"/>
    <w:rsid w:val="00CE277C"/>
    <w:rsid w:val="00CE292F"/>
    <w:rsid w:val="00CE2C47"/>
    <w:rsid w:val="00CE4A12"/>
    <w:rsid w:val="00CE4B16"/>
    <w:rsid w:val="00CE50D3"/>
    <w:rsid w:val="00CE58A7"/>
    <w:rsid w:val="00CE59DC"/>
    <w:rsid w:val="00CE5B18"/>
    <w:rsid w:val="00CE5EBF"/>
    <w:rsid w:val="00CE7561"/>
    <w:rsid w:val="00CE75E3"/>
    <w:rsid w:val="00CF0697"/>
    <w:rsid w:val="00CF07BD"/>
    <w:rsid w:val="00CF0924"/>
    <w:rsid w:val="00CF0C35"/>
    <w:rsid w:val="00CF11F6"/>
    <w:rsid w:val="00CF1354"/>
    <w:rsid w:val="00CF3750"/>
    <w:rsid w:val="00CF3B1F"/>
    <w:rsid w:val="00CF3BF6"/>
    <w:rsid w:val="00CF3C36"/>
    <w:rsid w:val="00CF41CD"/>
    <w:rsid w:val="00CF5117"/>
    <w:rsid w:val="00CF57A9"/>
    <w:rsid w:val="00CF625B"/>
    <w:rsid w:val="00CF6712"/>
    <w:rsid w:val="00CF687E"/>
    <w:rsid w:val="00CF6E16"/>
    <w:rsid w:val="00CF743E"/>
    <w:rsid w:val="00D018A7"/>
    <w:rsid w:val="00D01A7D"/>
    <w:rsid w:val="00D01D27"/>
    <w:rsid w:val="00D01F13"/>
    <w:rsid w:val="00D02803"/>
    <w:rsid w:val="00D0349B"/>
    <w:rsid w:val="00D04EAA"/>
    <w:rsid w:val="00D05A48"/>
    <w:rsid w:val="00D0634C"/>
    <w:rsid w:val="00D06D04"/>
    <w:rsid w:val="00D07567"/>
    <w:rsid w:val="00D07C8C"/>
    <w:rsid w:val="00D10249"/>
    <w:rsid w:val="00D10659"/>
    <w:rsid w:val="00D107A7"/>
    <w:rsid w:val="00D115C3"/>
    <w:rsid w:val="00D11897"/>
    <w:rsid w:val="00D11E97"/>
    <w:rsid w:val="00D120C4"/>
    <w:rsid w:val="00D121BA"/>
    <w:rsid w:val="00D1269E"/>
    <w:rsid w:val="00D1276E"/>
    <w:rsid w:val="00D1278F"/>
    <w:rsid w:val="00D128A7"/>
    <w:rsid w:val="00D13135"/>
    <w:rsid w:val="00D136C1"/>
    <w:rsid w:val="00D13E4E"/>
    <w:rsid w:val="00D1413F"/>
    <w:rsid w:val="00D14672"/>
    <w:rsid w:val="00D14973"/>
    <w:rsid w:val="00D149FA"/>
    <w:rsid w:val="00D14DCC"/>
    <w:rsid w:val="00D14E15"/>
    <w:rsid w:val="00D14F42"/>
    <w:rsid w:val="00D15D68"/>
    <w:rsid w:val="00D16579"/>
    <w:rsid w:val="00D16B41"/>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6FC4"/>
    <w:rsid w:val="00D27938"/>
    <w:rsid w:val="00D27BE2"/>
    <w:rsid w:val="00D27DA6"/>
    <w:rsid w:val="00D305D0"/>
    <w:rsid w:val="00D306E7"/>
    <w:rsid w:val="00D30AE8"/>
    <w:rsid w:val="00D3122B"/>
    <w:rsid w:val="00D32001"/>
    <w:rsid w:val="00D32390"/>
    <w:rsid w:val="00D324BC"/>
    <w:rsid w:val="00D32F1F"/>
    <w:rsid w:val="00D33F03"/>
    <w:rsid w:val="00D3400D"/>
    <w:rsid w:val="00D341A0"/>
    <w:rsid w:val="00D3467D"/>
    <w:rsid w:val="00D350EA"/>
    <w:rsid w:val="00D352F6"/>
    <w:rsid w:val="00D35CFA"/>
    <w:rsid w:val="00D366D2"/>
    <w:rsid w:val="00D36E71"/>
    <w:rsid w:val="00D37053"/>
    <w:rsid w:val="00D3771F"/>
    <w:rsid w:val="00D37D87"/>
    <w:rsid w:val="00D40629"/>
    <w:rsid w:val="00D40B33"/>
    <w:rsid w:val="00D4102D"/>
    <w:rsid w:val="00D417B1"/>
    <w:rsid w:val="00D41A3F"/>
    <w:rsid w:val="00D41FE9"/>
    <w:rsid w:val="00D42335"/>
    <w:rsid w:val="00D42943"/>
    <w:rsid w:val="00D4318F"/>
    <w:rsid w:val="00D4329B"/>
    <w:rsid w:val="00D434F3"/>
    <w:rsid w:val="00D438BF"/>
    <w:rsid w:val="00D440F8"/>
    <w:rsid w:val="00D4526B"/>
    <w:rsid w:val="00D47486"/>
    <w:rsid w:val="00D47DFC"/>
    <w:rsid w:val="00D5019F"/>
    <w:rsid w:val="00D50B5C"/>
    <w:rsid w:val="00D50D5F"/>
    <w:rsid w:val="00D50E90"/>
    <w:rsid w:val="00D5198F"/>
    <w:rsid w:val="00D52010"/>
    <w:rsid w:val="00D52236"/>
    <w:rsid w:val="00D5274F"/>
    <w:rsid w:val="00D53014"/>
    <w:rsid w:val="00D532C3"/>
    <w:rsid w:val="00D53494"/>
    <w:rsid w:val="00D53636"/>
    <w:rsid w:val="00D53EA6"/>
    <w:rsid w:val="00D54134"/>
    <w:rsid w:val="00D5425F"/>
    <w:rsid w:val="00D54352"/>
    <w:rsid w:val="00D546FF"/>
    <w:rsid w:val="00D54E3E"/>
    <w:rsid w:val="00D55085"/>
    <w:rsid w:val="00D551ED"/>
    <w:rsid w:val="00D55AD5"/>
    <w:rsid w:val="00D55DC1"/>
    <w:rsid w:val="00D570BB"/>
    <w:rsid w:val="00D576CA"/>
    <w:rsid w:val="00D57FA3"/>
    <w:rsid w:val="00D60854"/>
    <w:rsid w:val="00D615DF"/>
    <w:rsid w:val="00D61AF5"/>
    <w:rsid w:val="00D61E32"/>
    <w:rsid w:val="00D62095"/>
    <w:rsid w:val="00D638C2"/>
    <w:rsid w:val="00D63D1A"/>
    <w:rsid w:val="00D640A3"/>
    <w:rsid w:val="00D64758"/>
    <w:rsid w:val="00D64B69"/>
    <w:rsid w:val="00D652B5"/>
    <w:rsid w:val="00D657F4"/>
    <w:rsid w:val="00D65966"/>
    <w:rsid w:val="00D65C07"/>
    <w:rsid w:val="00D66499"/>
    <w:rsid w:val="00D6722F"/>
    <w:rsid w:val="00D67AB9"/>
    <w:rsid w:val="00D708B0"/>
    <w:rsid w:val="00D70D8F"/>
    <w:rsid w:val="00D713FD"/>
    <w:rsid w:val="00D7149A"/>
    <w:rsid w:val="00D71B4D"/>
    <w:rsid w:val="00D72120"/>
    <w:rsid w:val="00D721C5"/>
    <w:rsid w:val="00D722DE"/>
    <w:rsid w:val="00D73397"/>
    <w:rsid w:val="00D733FA"/>
    <w:rsid w:val="00D73412"/>
    <w:rsid w:val="00D7389E"/>
    <w:rsid w:val="00D74C2F"/>
    <w:rsid w:val="00D753C0"/>
    <w:rsid w:val="00D75620"/>
    <w:rsid w:val="00D75632"/>
    <w:rsid w:val="00D75BA0"/>
    <w:rsid w:val="00D76191"/>
    <w:rsid w:val="00D77AF9"/>
    <w:rsid w:val="00D77B1D"/>
    <w:rsid w:val="00D800BC"/>
    <w:rsid w:val="00D8021F"/>
    <w:rsid w:val="00D80383"/>
    <w:rsid w:val="00D80BDA"/>
    <w:rsid w:val="00D81017"/>
    <w:rsid w:val="00D820CF"/>
    <w:rsid w:val="00D823C6"/>
    <w:rsid w:val="00D83480"/>
    <w:rsid w:val="00D83497"/>
    <w:rsid w:val="00D84E2F"/>
    <w:rsid w:val="00D84F92"/>
    <w:rsid w:val="00D8500B"/>
    <w:rsid w:val="00D85761"/>
    <w:rsid w:val="00D85D70"/>
    <w:rsid w:val="00D8615B"/>
    <w:rsid w:val="00D871CE"/>
    <w:rsid w:val="00D87270"/>
    <w:rsid w:val="00D91078"/>
    <w:rsid w:val="00D9127D"/>
    <w:rsid w:val="00D9168D"/>
    <w:rsid w:val="00D9196D"/>
    <w:rsid w:val="00D92036"/>
    <w:rsid w:val="00D92982"/>
    <w:rsid w:val="00D9383B"/>
    <w:rsid w:val="00D93CA0"/>
    <w:rsid w:val="00D95166"/>
    <w:rsid w:val="00D9537D"/>
    <w:rsid w:val="00D95A1E"/>
    <w:rsid w:val="00D9613D"/>
    <w:rsid w:val="00D9704D"/>
    <w:rsid w:val="00D977E9"/>
    <w:rsid w:val="00D97B8A"/>
    <w:rsid w:val="00DA1E71"/>
    <w:rsid w:val="00DA210E"/>
    <w:rsid w:val="00DA2A4E"/>
    <w:rsid w:val="00DA2D31"/>
    <w:rsid w:val="00DA305E"/>
    <w:rsid w:val="00DA4E27"/>
    <w:rsid w:val="00DA5417"/>
    <w:rsid w:val="00DA56E8"/>
    <w:rsid w:val="00DA5B30"/>
    <w:rsid w:val="00DA6066"/>
    <w:rsid w:val="00DA6130"/>
    <w:rsid w:val="00DA64C6"/>
    <w:rsid w:val="00DA6990"/>
    <w:rsid w:val="00DA70FE"/>
    <w:rsid w:val="00DA716E"/>
    <w:rsid w:val="00DB0292"/>
    <w:rsid w:val="00DB12C5"/>
    <w:rsid w:val="00DB19A3"/>
    <w:rsid w:val="00DB27F9"/>
    <w:rsid w:val="00DB377D"/>
    <w:rsid w:val="00DB42A3"/>
    <w:rsid w:val="00DB50C5"/>
    <w:rsid w:val="00DB59AD"/>
    <w:rsid w:val="00DB6054"/>
    <w:rsid w:val="00DB6E10"/>
    <w:rsid w:val="00DB6FD5"/>
    <w:rsid w:val="00DB7C01"/>
    <w:rsid w:val="00DC0BB6"/>
    <w:rsid w:val="00DC112E"/>
    <w:rsid w:val="00DC166A"/>
    <w:rsid w:val="00DC2D36"/>
    <w:rsid w:val="00DC31FA"/>
    <w:rsid w:val="00DC3D86"/>
    <w:rsid w:val="00DC4F13"/>
    <w:rsid w:val="00DC53EF"/>
    <w:rsid w:val="00DC5E99"/>
    <w:rsid w:val="00DC5FB3"/>
    <w:rsid w:val="00DC6129"/>
    <w:rsid w:val="00DC631A"/>
    <w:rsid w:val="00DC6DC7"/>
    <w:rsid w:val="00DD0125"/>
    <w:rsid w:val="00DD017F"/>
    <w:rsid w:val="00DD0BB3"/>
    <w:rsid w:val="00DD126B"/>
    <w:rsid w:val="00DD1AE7"/>
    <w:rsid w:val="00DD3166"/>
    <w:rsid w:val="00DD3666"/>
    <w:rsid w:val="00DD3847"/>
    <w:rsid w:val="00DD3A6E"/>
    <w:rsid w:val="00DD50A2"/>
    <w:rsid w:val="00DD6064"/>
    <w:rsid w:val="00DD698D"/>
    <w:rsid w:val="00DD72E3"/>
    <w:rsid w:val="00DD7666"/>
    <w:rsid w:val="00DD781B"/>
    <w:rsid w:val="00DD7E75"/>
    <w:rsid w:val="00DE110B"/>
    <w:rsid w:val="00DE11C9"/>
    <w:rsid w:val="00DE1E23"/>
    <w:rsid w:val="00DE1E69"/>
    <w:rsid w:val="00DE1E97"/>
    <w:rsid w:val="00DE1F4C"/>
    <w:rsid w:val="00DE22D0"/>
    <w:rsid w:val="00DE23DC"/>
    <w:rsid w:val="00DE27B3"/>
    <w:rsid w:val="00DE3510"/>
    <w:rsid w:val="00DE3620"/>
    <w:rsid w:val="00DE48BD"/>
    <w:rsid w:val="00DE5608"/>
    <w:rsid w:val="00DE58D0"/>
    <w:rsid w:val="00DE602F"/>
    <w:rsid w:val="00DE654F"/>
    <w:rsid w:val="00DE6BFB"/>
    <w:rsid w:val="00DF0054"/>
    <w:rsid w:val="00DF005D"/>
    <w:rsid w:val="00DF00B9"/>
    <w:rsid w:val="00DF0280"/>
    <w:rsid w:val="00DF1016"/>
    <w:rsid w:val="00DF10A0"/>
    <w:rsid w:val="00DF15E0"/>
    <w:rsid w:val="00DF1A70"/>
    <w:rsid w:val="00DF2A7B"/>
    <w:rsid w:val="00DF2DFD"/>
    <w:rsid w:val="00DF32AC"/>
    <w:rsid w:val="00DF37A0"/>
    <w:rsid w:val="00DF417F"/>
    <w:rsid w:val="00DF47EF"/>
    <w:rsid w:val="00DF4819"/>
    <w:rsid w:val="00DF4910"/>
    <w:rsid w:val="00DF507A"/>
    <w:rsid w:val="00DF5CEF"/>
    <w:rsid w:val="00DF69A0"/>
    <w:rsid w:val="00DF6C7A"/>
    <w:rsid w:val="00DF6FCF"/>
    <w:rsid w:val="00DF7DB1"/>
    <w:rsid w:val="00DF7F58"/>
    <w:rsid w:val="00E005BD"/>
    <w:rsid w:val="00E013F8"/>
    <w:rsid w:val="00E01521"/>
    <w:rsid w:val="00E01E00"/>
    <w:rsid w:val="00E0203C"/>
    <w:rsid w:val="00E022FC"/>
    <w:rsid w:val="00E02F50"/>
    <w:rsid w:val="00E04BB2"/>
    <w:rsid w:val="00E05500"/>
    <w:rsid w:val="00E0554A"/>
    <w:rsid w:val="00E058E7"/>
    <w:rsid w:val="00E05D1C"/>
    <w:rsid w:val="00E060FC"/>
    <w:rsid w:val="00E07799"/>
    <w:rsid w:val="00E10E81"/>
    <w:rsid w:val="00E110E7"/>
    <w:rsid w:val="00E11B20"/>
    <w:rsid w:val="00E12763"/>
    <w:rsid w:val="00E128BD"/>
    <w:rsid w:val="00E12923"/>
    <w:rsid w:val="00E13055"/>
    <w:rsid w:val="00E13310"/>
    <w:rsid w:val="00E13AB8"/>
    <w:rsid w:val="00E140BD"/>
    <w:rsid w:val="00E14C1C"/>
    <w:rsid w:val="00E151C0"/>
    <w:rsid w:val="00E15432"/>
    <w:rsid w:val="00E158A7"/>
    <w:rsid w:val="00E158E4"/>
    <w:rsid w:val="00E161A6"/>
    <w:rsid w:val="00E16C70"/>
    <w:rsid w:val="00E17A3B"/>
    <w:rsid w:val="00E17C60"/>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8EF"/>
    <w:rsid w:val="00E24CA8"/>
    <w:rsid w:val="00E25AE9"/>
    <w:rsid w:val="00E25DE2"/>
    <w:rsid w:val="00E266B7"/>
    <w:rsid w:val="00E271A1"/>
    <w:rsid w:val="00E276DE"/>
    <w:rsid w:val="00E27883"/>
    <w:rsid w:val="00E30080"/>
    <w:rsid w:val="00E303AE"/>
    <w:rsid w:val="00E30B5A"/>
    <w:rsid w:val="00E310B0"/>
    <w:rsid w:val="00E3123D"/>
    <w:rsid w:val="00E31461"/>
    <w:rsid w:val="00E31D43"/>
    <w:rsid w:val="00E31F8C"/>
    <w:rsid w:val="00E3224A"/>
    <w:rsid w:val="00E32608"/>
    <w:rsid w:val="00E32B0C"/>
    <w:rsid w:val="00E32B8E"/>
    <w:rsid w:val="00E32DD1"/>
    <w:rsid w:val="00E3368B"/>
    <w:rsid w:val="00E3370E"/>
    <w:rsid w:val="00E3484E"/>
    <w:rsid w:val="00E34B6E"/>
    <w:rsid w:val="00E3526B"/>
    <w:rsid w:val="00E3630A"/>
    <w:rsid w:val="00E364CC"/>
    <w:rsid w:val="00E36BE1"/>
    <w:rsid w:val="00E3723A"/>
    <w:rsid w:val="00E377FD"/>
    <w:rsid w:val="00E37860"/>
    <w:rsid w:val="00E40640"/>
    <w:rsid w:val="00E40A4E"/>
    <w:rsid w:val="00E410E5"/>
    <w:rsid w:val="00E41378"/>
    <w:rsid w:val="00E416BE"/>
    <w:rsid w:val="00E417CB"/>
    <w:rsid w:val="00E419BA"/>
    <w:rsid w:val="00E41B61"/>
    <w:rsid w:val="00E41CA5"/>
    <w:rsid w:val="00E421D0"/>
    <w:rsid w:val="00E422F7"/>
    <w:rsid w:val="00E4266E"/>
    <w:rsid w:val="00E427F9"/>
    <w:rsid w:val="00E42833"/>
    <w:rsid w:val="00E43595"/>
    <w:rsid w:val="00E446F1"/>
    <w:rsid w:val="00E4471D"/>
    <w:rsid w:val="00E44802"/>
    <w:rsid w:val="00E4498F"/>
    <w:rsid w:val="00E4545A"/>
    <w:rsid w:val="00E45C0B"/>
    <w:rsid w:val="00E46886"/>
    <w:rsid w:val="00E476F4"/>
    <w:rsid w:val="00E47AEF"/>
    <w:rsid w:val="00E512D9"/>
    <w:rsid w:val="00E51378"/>
    <w:rsid w:val="00E517C3"/>
    <w:rsid w:val="00E51E8D"/>
    <w:rsid w:val="00E5219A"/>
    <w:rsid w:val="00E52EB2"/>
    <w:rsid w:val="00E53B75"/>
    <w:rsid w:val="00E5410D"/>
    <w:rsid w:val="00E543D1"/>
    <w:rsid w:val="00E54E3B"/>
    <w:rsid w:val="00E55BAF"/>
    <w:rsid w:val="00E55C28"/>
    <w:rsid w:val="00E5616D"/>
    <w:rsid w:val="00E570AD"/>
    <w:rsid w:val="00E57565"/>
    <w:rsid w:val="00E579A7"/>
    <w:rsid w:val="00E61335"/>
    <w:rsid w:val="00E61B94"/>
    <w:rsid w:val="00E622FB"/>
    <w:rsid w:val="00E62374"/>
    <w:rsid w:val="00E62571"/>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32E6"/>
    <w:rsid w:val="00E749C9"/>
    <w:rsid w:val="00E758EC"/>
    <w:rsid w:val="00E75B4D"/>
    <w:rsid w:val="00E76421"/>
    <w:rsid w:val="00E76FD0"/>
    <w:rsid w:val="00E7776E"/>
    <w:rsid w:val="00E77CE1"/>
    <w:rsid w:val="00E80928"/>
    <w:rsid w:val="00E80955"/>
    <w:rsid w:val="00E80F82"/>
    <w:rsid w:val="00E819D4"/>
    <w:rsid w:val="00E8234C"/>
    <w:rsid w:val="00E823A5"/>
    <w:rsid w:val="00E823ED"/>
    <w:rsid w:val="00E824BF"/>
    <w:rsid w:val="00E82FA4"/>
    <w:rsid w:val="00E83542"/>
    <w:rsid w:val="00E8360C"/>
    <w:rsid w:val="00E83B48"/>
    <w:rsid w:val="00E84706"/>
    <w:rsid w:val="00E84B86"/>
    <w:rsid w:val="00E8504A"/>
    <w:rsid w:val="00E851D4"/>
    <w:rsid w:val="00E85443"/>
    <w:rsid w:val="00E8555D"/>
    <w:rsid w:val="00E85928"/>
    <w:rsid w:val="00E85EA9"/>
    <w:rsid w:val="00E860F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161"/>
    <w:rsid w:val="00E94689"/>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087"/>
    <w:rsid w:val="00EB0523"/>
    <w:rsid w:val="00EB077B"/>
    <w:rsid w:val="00EB0D24"/>
    <w:rsid w:val="00EB0FE1"/>
    <w:rsid w:val="00EB21CF"/>
    <w:rsid w:val="00EB235D"/>
    <w:rsid w:val="00EB24A9"/>
    <w:rsid w:val="00EB325F"/>
    <w:rsid w:val="00EB3D70"/>
    <w:rsid w:val="00EB3E22"/>
    <w:rsid w:val="00EB41B5"/>
    <w:rsid w:val="00EB48E5"/>
    <w:rsid w:val="00EB4C35"/>
    <w:rsid w:val="00EB4EA2"/>
    <w:rsid w:val="00EB5A58"/>
    <w:rsid w:val="00EB5B44"/>
    <w:rsid w:val="00EB7237"/>
    <w:rsid w:val="00EB73C3"/>
    <w:rsid w:val="00EB7460"/>
    <w:rsid w:val="00EB7B69"/>
    <w:rsid w:val="00EC139C"/>
    <w:rsid w:val="00EC168A"/>
    <w:rsid w:val="00EC1D1E"/>
    <w:rsid w:val="00EC1DF7"/>
    <w:rsid w:val="00EC22D2"/>
    <w:rsid w:val="00EC2605"/>
    <w:rsid w:val="00EC27C6"/>
    <w:rsid w:val="00EC39C8"/>
    <w:rsid w:val="00EC3D1F"/>
    <w:rsid w:val="00EC3F7B"/>
    <w:rsid w:val="00EC4207"/>
    <w:rsid w:val="00EC42F0"/>
    <w:rsid w:val="00EC4436"/>
    <w:rsid w:val="00EC4696"/>
    <w:rsid w:val="00EC5653"/>
    <w:rsid w:val="00EC5A8C"/>
    <w:rsid w:val="00EC5AD6"/>
    <w:rsid w:val="00EC5D24"/>
    <w:rsid w:val="00EC60AE"/>
    <w:rsid w:val="00EC61BC"/>
    <w:rsid w:val="00EC71CE"/>
    <w:rsid w:val="00EC7858"/>
    <w:rsid w:val="00ED00DD"/>
    <w:rsid w:val="00ED0726"/>
    <w:rsid w:val="00ED0767"/>
    <w:rsid w:val="00ED1006"/>
    <w:rsid w:val="00ED1BB4"/>
    <w:rsid w:val="00ED2A60"/>
    <w:rsid w:val="00ED3808"/>
    <w:rsid w:val="00ED454D"/>
    <w:rsid w:val="00ED4AFA"/>
    <w:rsid w:val="00ED635F"/>
    <w:rsid w:val="00ED6BD6"/>
    <w:rsid w:val="00ED6E55"/>
    <w:rsid w:val="00ED78C9"/>
    <w:rsid w:val="00EE024D"/>
    <w:rsid w:val="00EE0D13"/>
    <w:rsid w:val="00EE1F98"/>
    <w:rsid w:val="00EE280C"/>
    <w:rsid w:val="00EE28F5"/>
    <w:rsid w:val="00EE35AB"/>
    <w:rsid w:val="00EE6B5A"/>
    <w:rsid w:val="00EE72A0"/>
    <w:rsid w:val="00EE7CE1"/>
    <w:rsid w:val="00EF00FF"/>
    <w:rsid w:val="00EF015B"/>
    <w:rsid w:val="00EF18FE"/>
    <w:rsid w:val="00EF2981"/>
    <w:rsid w:val="00EF3591"/>
    <w:rsid w:val="00EF3AD5"/>
    <w:rsid w:val="00EF3D20"/>
    <w:rsid w:val="00EF53CD"/>
    <w:rsid w:val="00EF5787"/>
    <w:rsid w:val="00EF5E6B"/>
    <w:rsid w:val="00EF60D0"/>
    <w:rsid w:val="00EF6724"/>
    <w:rsid w:val="00EF7008"/>
    <w:rsid w:val="00EF7C03"/>
    <w:rsid w:val="00F00459"/>
    <w:rsid w:val="00F0098A"/>
    <w:rsid w:val="00F00A11"/>
    <w:rsid w:val="00F013C0"/>
    <w:rsid w:val="00F01A5F"/>
    <w:rsid w:val="00F01AA2"/>
    <w:rsid w:val="00F02552"/>
    <w:rsid w:val="00F02924"/>
    <w:rsid w:val="00F0404A"/>
    <w:rsid w:val="00F041D8"/>
    <w:rsid w:val="00F047BD"/>
    <w:rsid w:val="00F04A03"/>
    <w:rsid w:val="00F04AF7"/>
    <w:rsid w:val="00F04D4B"/>
    <w:rsid w:val="00F0528D"/>
    <w:rsid w:val="00F05A55"/>
    <w:rsid w:val="00F0617C"/>
    <w:rsid w:val="00F061DF"/>
    <w:rsid w:val="00F06C67"/>
    <w:rsid w:val="00F06CB0"/>
    <w:rsid w:val="00F06DFD"/>
    <w:rsid w:val="00F06E18"/>
    <w:rsid w:val="00F071D1"/>
    <w:rsid w:val="00F07533"/>
    <w:rsid w:val="00F10336"/>
    <w:rsid w:val="00F10629"/>
    <w:rsid w:val="00F10CC8"/>
    <w:rsid w:val="00F110AC"/>
    <w:rsid w:val="00F11372"/>
    <w:rsid w:val="00F11846"/>
    <w:rsid w:val="00F118C9"/>
    <w:rsid w:val="00F11C86"/>
    <w:rsid w:val="00F12093"/>
    <w:rsid w:val="00F13364"/>
    <w:rsid w:val="00F13946"/>
    <w:rsid w:val="00F15491"/>
    <w:rsid w:val="00F15747"/>
    <w:rsid w:val="00F15FA5"/>
    <w:rsid w:val="00F163C6"/>
    <w:rsid w:val="00F1664B"/>
    <w:rsid w:val="00F168FA"/>
    <w:rsid w:val="00F16A6F"/>
    <w:rsid w:val="00F16F27"/>
    <w:rsid w:val="00F16F51"/>
    <w:rsid w:val="00F1733E"/>
    <w:rsid w:val="00F209B7"/>
    <w:rsid w:val="00F21135"/>
    <w:rsid w:val="00F21C5E"/>
    <w:rsid w:val="00F23423"/>
    <w:rsid w:val="00F23D23"/>
    <w:rsid w:val="00F243D8"/>
    <w:rsid w:val="00F243E4"/>
    <w:rsid w:val="00F25D1B"/>
    <w:rsid w:val="00F26A1E"/>
    <w:rsid w:val="00F26E23"/>
    <w:rsid w:val="00F276AD"/>
    <w:rsid w:val="00F27994"/>
    <w:rsid w:val="00F27FAF"/>
    <w:rsid w:val="00F30631"/>
    <w:rsid w:val="00F30648"/>
    <w:rsid w:val="00F30828"/>
    <w:rsid w:val="00F313D6"/>
    <w:rsid w:val="00F3166F"/>
    <w:rsid w:val="00F31EE4"/>
    <w:rsid w:val="00F32194"/>
    <w:rsid w:val="00F33417"/>
    <w:rsid w:val="00F3387A"/>
    <w:rsid w:val="00F34480"/>
    <w:rsid w:val="00F34B14"/>
    <w:rsid w:val="00F34BB0"/>
    <w:rsid w:val="00F34EDE"/>
    <w:rsid w:val="00F351B8"/>
    <w:rsid w:val="00F35D41"/>
    <w:rsid w:val="00F35DDC"/>
    <w:rsid w:val="00F35F56"/>
    <w:rsid w:val="00F36E1A"/>
    <w:rsid w:val="00F3740A"/>
    <w:rsid w:val="00F376AF"/>
    <w:rsid w:val="00F3773E"/>
    <w:rsid w:val="00F41033"/>
    <w:rsid w:val="00F41114"/>
    <w:rsid w:val="00F411BE"/>
    <w:rsid w:val="00F413CC"/>
    <w:rsid w:val="00F416D5"/>
    <w:rsid w:val="00F434C6"/>
    <w:rsid w:val="00F434D2"/>
    <w:rsid w:val="00F43D4A"/>
    <w:rsid w:val="00F43F65"/>
    <w:rsid w:val="00F45791"/>
    <w:rsid w:val="00F457DA"/>
    <w:rsid w:val="00F4606E"/>
    <w:rsid w:val="00F462DB"/>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64D2"/>
    <w:rsid w:val="00F570BF"/>
    <w:rsid w:val="00F57485"/>
    <w:rsid w:val="00F57752"/>
    <w:rsid w:val="00F607C5"/>
    <w:rsid w:val="00F60DEA"/>
    <w:rsid w:val="00F61363"/>
    <w:rsid w:val="00F6302A"/>
    <w:rsid w:val="00F63838"/>
    <w:rsid w:val="00F63990"/>
    <w:rsid w:val="00F643D1"/>
    <w:rsid w:val="00F64C2B"/>
    <w:rsid w:val="00F64DC0"/>
    <w:rsid w:val="00F651BE"/>
    <w:rsid w:val="00F651C7"/>
    <w:rsid w:val="00F65F27"/>
    <w:rsid w:val="00F67E37"/>
    <w:rsid w:val="00F67F53"/>
    <w:rsid w:val="00F70104"/>
    <w:rsid w:val="00F7023E"/>
    <w:rsid w:val="00F703BE"/>
    <w:rsid w:val="00F71F69"/>
    <w:rsid w:val="00F72B72"/>
    <w:rsid w:val="00F73578"/>
    <w:rsid w:val="00F73595"/>
    <w:rsid w:val="00F745E4"/>
    <w:rsid w:val="00F7492F"/>
    <w:rsid w:val="00F74BB9"/>
    <w:rsid w:val="00F75582"/>
    <w:rsid w:val="00F755A8"/>
    <w:rsid w:val="00F75791"/>
    <w:rsid w:val="00F75A12"/>
    <w:rsid w:val="00F75A76"/>
    <w:rsid w:val="00F76EFA"/>
    <w:rsid w:val="00F771F2"/>
    <w:rsid w:val="00F800BF"/>
    <w:rsid w:val="00F804BE"/>
    <w:rsid w:val="00F80BA0"/>
    <w:rsid w:val="00F80BF8"/>
    <w:rsid w:val="00F80F50"/>
    <w:rsid w:val="00F817CE"/>
    <w:rsid w:val="00F81B7B"/>
    <w:rsid w:val="00F81DA0"/>
    <w:rsid w:val="00F82062"/>
    <w:rsid w:val="00F82D94"/>
    <w:rsid w:val="00F82FBC"/>
    <w:rsid w:val="00F8345A"/>
    <w:rsid w:val="00F838AE"/>
    <w:rsid w:val="00F8456C"/>
    <w:rsid w:val="00F859D8"/>
    <w:rsid w:val="00F85F8F"/>
    <w:rsid w:val="00F86516"/>
    <w:rsid w:val="00F868F5"/>
    <w:rsid w:val="00F87038"/>
    <w:rsid w:val="00F872AD"/>
    <w:rsid w:val="00F874F0"/>
    <w:rsid w:val="00F87A58"/>
    <w:rsid w:val="00F90344"/>
    <w:rsid w:val="00F9056A"/>
    <w:rsid w:val="00F90F8D"/>
    <w:rsid w:val="00F918FA"/>
    <w:rsid w:val="00F91ADD"/>
    <w:rsid w:val="00F91C3C"/>
    <w:rsid w:val="00F91DF0"/>
    <w:rsid w:val="00F92782"/>
    <w:rsid w:val="00F9317D"/>
    <w:rsid w:val="00F9378A"/>
    <w:rsid w:val="00F93AA9"/>
    <w:rsid w:val="00F94DEE"/>
    <w:rsid w:val="00F963B0"/>
    <w:rsid w:val="00F96985"/>
    <w:rsid w:val="00F96B5B"/>
    <w:rsid w:val="00F96C91"/>
    <w:rsid w:val="00F97838"/>
    <w:rsid w:val="00FA007C"/>
    <w:rsid w:val="00FA070D"/>
    <w:rsid w:val="00FA1A18"/>
    <w:rsid w:val="00FA20F7"/>
    <w:rsid w:val="00FA2205"/>
    <w:rsid w:val="00FA2283"/>
    <w:rsid w:val="00FA22F2"/>
    <w:rsid w:val="00FA22F8"/>
    <w:rsid w:val="00FA2A95"/>
    <w:rsid w:val="00FA2BB3"/>
    <w:rsid w:val="00FA389F"/>
    <w:rsid w:val="00FA4908"/>
    <w:rsid w:val="00FA4C09"/>
    <w:rsid w:val="00FA55BB"/>
    <w:rsid w:val="00FA6877"/>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497"/>
    <w:rsid w:val="00FB4C80"/>
    <w:rsid w:val="00FB5944"/>
    <w:rsid w:val="00FB5AE1"/>
    <w:rsid w:val="00FB6087"/>
    <w:rsid w:val="00FB6BA8"/>
    <w:rsid w:val="00FB7389"/>
    <w:rsid w:val="00FC0747"/>
    <w:rsid w:val="00FC0E17"/>
    <w:rsid w:val="00FC186B"/>
    <w:rsid w:val="00FC1DCB"/>
    <w:rsid w:val="00FC2019"/>
    <w:rsid w:val="00FC2E17"/>
    <w:rsid w:val="00FC3355"/>
    <w:rsid w:val="00FC4002"/>
    <w:rsid w:val="00FC4B11"/>
    <w:rsid w:val="00FC4B8F"/>
    <w:rsid w:val="00FC58D4"/>
    <w:rsid w:val="00FC5A27"/>
    <w:rsid w:val="00FC5DE8"/>
    <w:rsid w:val="00FC5E13"/>
    <w:rsid w:val="00FC63C3"/>
    <w:rsid w:val="00FC6469"/>
    <w:rsid w:val="00FC685A"/>
    <w:rsid w:val="00FC6D90"/>
    <w:rsid w:val="00FC7349"/>
    <w:rsid w:val="00FC7429"/>
    <w:rsid w:val="00FD07F6"/>
    <w:rsid w:val="00FD096B"/>
    <w:rsid w:val="00FD0F09"/>
    <w:rsid w:val="00FD1872"/>
    <w:rsid w:val="00FD1EC8"/>
    <w:rsid w:val="00FD2E88"/>
    <w:rsid w:val="00FD31FA"/>
    <w:rsid w:val="00FD3B87"/>
    <w:rsid w:val="00FD44B9"/>
    <w:rsid w:val="00FD4578"/>
    <w:rsid w:val="00FD47ED"/>
    <w:rsid w:val="00FD5C85"/>
    <w:rsid w:val="00FD710F"/>
    <w:rsid w:val="00FD74DB"/>
    <w:rsid w:val="00FD75E6"/>
    <w:rsid w:val="00FD7660"/>
    <w:rsid w:val="00FD7894"/>
    <w:rsid w:val="00FD7BE1"/>
    <w:rsid w:val="00FE0490"/>
    <w:rsid w:val="00FE0655"/>
    <w:rsid w:val="00FE1F53"/>
    <w:rsid w:val="00FE220A"/>
    <w:rsid w:val="00FE2365"/>
    <w:rsid w:val="00FE32C1"/>
    <w:rsid w:val="00FE3751"/>
    <w:rsid w:val="00FE37D0"/>
    <w:rsid w:val="00FE48EB"/>
    <w:rsid w:val="00FE4C7B"/>
    <w:rsid w:val="00FE4D7E"/>
    <w:rsid w:val="00FE5659"/>
    <w:rsid w:val="00FE57B9"/>
    <w:rsid w:val="00FE62B1"/>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705D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05FFF"/>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705FF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05FFF"/>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link w:val="ListParagraph"/>
    <w:uiPriority w:val="34"/>
    <w:locked/>
    <w:rsid w:val="00DC166A"/>
    <w:rPr>
      <w:rFonts w:ascii="Calibri" w:eastAsia="Calibri" w:hAnsi="Calibri"/>
      <w:sz w:val="22"/>
      <w:szCs w:val="22"/>
      <w:lang w:val="en-US"/>
    </w:rPr>
  </w:style>
  <w:style w:type="character" w:customStyle="1" w:styleId="CaptionChar">
    <w:name w:val="Caption Char"/>
    <w:aliases w:val="cap Char1,cap Char Char,Caption Char1 Char Char,cap Char Char1 Char,Caption Char Char1 Char Char,cap Char2 Char"/>
    <w:basedOn w:val="DefaultParagraphFont"/>
    <w:link w:val="Caption"/>
    <w:uiPriority w:val="35"/>
    <w:rsid w:val="00101952"/>
    <w:rPr>
      <w:rFonts w:asciiTheme="minorHAnsi" w:eastAsiaTheme="minorHAnsi" w:hAnsiTheme="minorHAnsi" w:cstheme="minorBidi"/>
      <w:b/>
      <w:bCs/>
      <w:sz w:val="22"/>
      <w:szCs w:val="22"/>
      <w:lang w:val="en-US"/>
    </w:rPr>
  </w:style>
  <w:style w:type="character" w:customStyle="1" w:styleId="CommentTextChar">
    <w:name w:val="Comment Text Char"/>
    <w:link w:val="CommentText"/>
    <w:semiHidden/>
    <w:rsid w:val="005E188E"/>
    <w:rPr>
      <w:rFonts w:asciiTheme="minorHAnsi" w:eastAsiaTheme="minorHAnsi" w:hAnsiTheme="minorHAnsi" w:cstheme="minorBidi"/>
      <w:szCs w:val="22"/>
      <w:lang w:val="en-US"/>
    </w:rPr>
  </w:style>
  <w:style w:type="paragraph" w:customStyle="1" w:styleId="RAN1tdoc">
    <w:name w:val="RAN1 tdoc"/>
    <w:basedOn w:val="Normal"/>
    <w:link w:val="RAN1tdocChar"/>
    <w:qFormat/>
    <w:rsid w:val="00410649"/>
    <w:pPr>
      <w:spacing w:after="0" w:line="240" w:lineRule="auto"/>
      <w:ind w:left="720" w:hanging="720"/>
    </w:pPr>
    <w:rPr>
      <w:rFonts w:ascii="Times" w:eastAsia="Batang" w:hAnsi="Times" w:cs="Times New Roman"/>
      <w:b/>
      <w:color w:val="0000FF"/>
      <w:sz w:val="20"/>
      <w:szCs w:val="24"/>
      <w:u w:val="single" w:color="0000FF"/>
      <w:lang w:val="en-GB" w:eastAsia="x-none"/>
    </w:rPr>
  </w:style>
  <w:style w:type="paragraph" w:customStyle="1" w:styleId="RAN1bullet1">
    <w:name w:val="RAN1 bullet1"/>
    <w:basedOn w:val="Normal"/>
    <w:link w:val="RAN1bullet1Char"/>
    <w:qFormat/>
    <w:rsid w:val="00410649"/>
    <w:pPr>
      <w:numPr>
        <w:numId w:val="10"/>
      </w:numPr>
      <w:spacing w:after="0" w:line="240" w:lineRule="auto"/>
    </w:pPr>
    <w:rPr>
      <w:rFonts w:ascii="Times" w:eastAsia="Batang" w:hAnsi="Times" w:cs="Times New Roman"/>
      <w:sz w:val="20"/>
      <w:szCs w:val="24"/>
      <w:lang w:val="en-GB" w:eastAsia="x-none"/>
    </w:rPr>
  </w:style>
  <w:style w:type="character" w:customStyle="1" w:styleId="RAN1tdocChar">
    <w:name w:val="RAN1 tdoc Char"/>
    <w:link w:val="RAN1tdoc"/>
    <w:rsid w:val="00410649"/>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410649"/>
    <w:pPr>
      <w:numPr>
        <w:ilvl w:val="1"/>
        <w:numId w:val="12"/>
      </w:numPr>
      <w:tabs>
        <w:tab w:val="left" w:pos="1440"/>
      </w:tabs>
      <w:spacing w:after="0" w:line="240" w:lineRule="auto"/>
    </w:pPr>
    <w:rPr>
      <w:rFonts w:ascii="Times" w:eastAsia="Batang" w:hAnsi="Times" w:cs="Times New Roman"/>
      <w:sz w:val="20"/>
      <w:szCs w:val="20"/>
    </w:rPr>
  </w:style>
  <w:style w:type="character" w:customStyle="1" w:styleId="RAN1bullet1Char">
    <w:name w:val="RAN1 bullet1 Char"/>
    <w:link w:val="RAN1bullet1"/>
    <w:rsid w:val="00410649"/>
    <w:rPr>
      <w:rFonts w:ascii="Times" w:eastAsia="Batang" w:hAnsi="Times"/>
      <w:szCs w:val="24"/>
      <w:lang w:val="en-GB" w:eastAsia="x-none"/>
    </w:rPr>
  </w:style>
  <w:style w:type="paragraph" w:customStyle="1" w:styleId="RAN1bullet3">
    <w:name w:val="RAN1 bullet3"/>
    <w:basedOn w:val="RAN1bullet2"/>
    <w:link w:val="RAN1bullet3Char"/>
    <w:qFormat/>
    <w:rsid w:val="00410649"/>
    <w:pPr>
      <w:numPr>
        <w:ilvl w:val="2"/>
        <w:numId w:val="11"/>
      </w:numPr>
    </w:pPr>
  </w:style>
  <w:style w:type="character" w:customStyle="1" w:styleId="RAN1bullet2Char">
    <w:name w:val="RAN1 bullet2 Char"/>
    <w:link w:val="RAN1bullet2"/>
    <w:rsid w:val="00410649"/>
    <w:rPr>
      <w:rFonts w:ascii="Times" w:eastAsia="Batang" w:hAnsi="Times"/>
      <w:lang w:val="en-US"/>
    </w:rPr>
  </w:style>
  <w:style w:type="character" w:customStyle="1" w:styleId="RAN1bullet3Char">
    <w:name w:val="RAN1 bullet3 Char"/>
    <w:link w:val="RAN1bullet3"/>
    <w:rsid w:val="00410649"/>
    <w:rPr>
      <w:rFonts w:ascii="Times" w:eastAsia="Batang" w:hAnsi="Time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6387773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2634334">
      <w:bodyDiv w:val="1"/>
      <w:marLeft w:val="0"/>
      <w:marRight w:val="0"/>
      <w:marTop w:val="0"/>
      <w:marBottom w:val="0"/>
      <w:divBdr>
        <w:top w:val="none" w:sz="0" w:space="0" w:color="auto"/>
        <w:left w:val="none" w:sz="0" w:space="0" w:color="auto"/>
        <w:bottom w:val="none" w:sz="0" w:space="0" w:color="auto"/>
        <w:right w:val="none" w:sz="0" w:space="0" w:color="auto"/>
      </w:divBdr>
      <w:divsChild>
        <w:div w:id="1948854305">
          <w:marLeft w:val="446"/>
          <w:marRight w:val="0"/>
          <w:marTop w:val="0"/>
          <w:marBottom w:val="0"/>
          <w:divBdr>
            <w:top w:val="none" w:sz="0" w:space="0" w:color="auto"/>
            <w:left w:val="none" w:sz="0" w:space="0" w:color="auto"/>
            <w:bottom w:val="none" w:sz="0" w:space="0" w:color="auto"/>
            <w:right w:val="none" w:sz="0" w:space="0" w:color="auto"/>
          </w:divBdr>
        </w:div>
        <w:div w:id="2040424823">
          <w:marLeft w:val="994"/>
          <w:marRight w:val="0"/>
          <w:marTop w:val="0"/>
          <w:marBottom w:val="0"/>
          <w:divBdr>
            <w:top w:val="none" w:sz="0" w:space="0" w:color="auto"/>
            <w:left w:val="none" w:sz="0" w:space="0" w:color="auto"/>
            <w:bottom w:val="none" w:sz="0" w:space="0" w:color="auto"/>
            <w:right w:val="none" w:sz="0" w:space="0" w:color="auto"/>
          </w:divBdr>
        </w:div>
        <w:div w:id="1537160787">
          <w:marLeft w:val="1526"/>
          <w:marRight w:val="0"/>
          <w:marTop w:val="0"/>
          <w:marBottom w:val="0"/>
          <w:divBdr>
            <w:top w:val="none" w:sz="0" w:space="0" w:color="auto"/>
            <w:left w:val="none" w:sz="0" w:space="0" w:color="auto"/>
            <w:bottom w:val="none" w:sz="0" w:space="0" w:color="auto"/>
            <w:right w:val="none" w:sz="0" w:space="0" w:color="auto"/>
          </w:divBdr>
        </w:div>
        <w:div w:id="1728216449">
          <w:marLeft w:val="994"/>
          <w:marRight w:val="0"/>
          <w:marTop w:val="0"/>
          <w:marBottom w:val="0"/>
          <w:divBdr>
            <w:top w:val="none" w:sz="0" w:space="0" w:color="auto"/>
            <w:left w:val="none" w:sz="0" w:space="0" w:color="auto"/>
            <w:bottom w:val="none" w:sz="0" w:space="0" w:color="auto"/>
            <w:right w:val="none" w:sz="0" w:space="0" w:color="auto"/>
          </w:divBdr>
        </w:div>
        <w:div w:id="1605457499">
          <w:marLeft w:val="1526"/>
          <w:marRight w:val="0"/>
          <w:marTop w:val="0"/>
          <w:marBottom w:val="0"/>
          <w:divBdr>
            <w:top w:val="none" w:sz="0" w:space="0" w:color="auto"/>
            <w:left w:val="none" w:sz="0" w:space="0" w:color="auto"/>
            <w:bottom w:val="none" w:sz="0" w:space="0" w:color="auto"/>
            <w:right w:val="none" w:sz="0" w:space="0" w:color="auto"/>
          </w:divBdr>
        </w:div>
        <w:div w:id="1560826797">
          <w:marLeft w:val="446"/>
          <w:marRight w:val="0"/>
          <w:marTop w:val="0"/>
          <w:marBottom w:val="0"/>
          <w:divBdr>
            <w:top w:val="none" w:sz="0" w:space="0" w:color="auto"/>
            <w:left w:val="none" w:sz="0" w:space="0" w:color="auto"/>
            <w:bottom w:val="none" w:sz="0" w:space="0" w:color="auto"/>
            <w:right w:val="none" w:sz="0" w:space="0" w:color="auto"/>
          </w:divBdr>
        </w:div>
        <w:div w:id="1543250070">
          <w:marLeft w:val="994"/>
          <w:marRight w:val="0"/>
          <w:marTop w:val="0"/>
          <w:marBottom w:val="0"/>
          <w:divBdr>
            <w:top w:val="none" w:sz="0" w:space="0" w:color="auto"/>
            <w:left w:val="none" w:sz="0" w:space="0" w:color="auto"/>
            <w:bottom w:val="none" w:sz="0" w:space="0" w:color="auto"/>
            <w:right w:val="none" w:sz="0" w:space="0" w:color="auto"/>
          </w:divBdr>
        </w:div>
        <w:div w:id="314993525">
          <w:marLeft w:val="1526"/>
          <w:marRight w:val="0"/>
          <w:marTop w:val="0"/>
          <w:marBottom w:val="0"/>
          <w:divBdr>
            <w:top w:val="none" w:sz="0" w:space="0" w:color="auto"/>
            <w:left w:val="none" w:sz="0" w:space="0" w:color="auto"/>
            <w:bottom w:val="none" w:sz="0" w:space="0" w:color="auto"/>
            <w:right w:val="none" w:sz="0" w:space="0" w:color="auto"/>
          </w:divBdr>
        </w:div>
        <w:div w:id="1115322777">
          <w:marLeft w:val="994"/>
          <w:marRight w:val="0"/>
          <w:marTop w:val="0"/>
          <w:marBottom w:val="0"/>
          <w:divBdr>
            <w:top w:val="none" w:sz="0" w:space="0" w:color="auto"/>
            <w:left w:val="none" w:sz="0" w:space="0" w:color="auto"/>
            <w:bottom w:val="none" w:sz="0" w:space="0" w:color="auto"/>
            <w:right w:val="none" w:sz="0" w:space="0" w:color="auto"/>
          </w:divBdr>
        </w:div>
        <w:div w:id="360866582">
          <w:marLeft w:val="1526"/>
          <w:marRight w:val="0"/>
          <w:marTop w:val="0"/>
          <w:marBottom w:val="0"/>
          <w:divBdr>
            <w:top w:val="none" w:sz="0" w:space="0" w:color="auto"/>
            <w:left w:val="none" w:sz="0" w:space="0" w:color="auto"/>
            <w:bottom w:val="none" w:sz="0" w:space="0" w:color="auto"/>
            <w:right w:val="none" w:sz="0" w:space="0" w:color="auto"/>
          </w:divBdr>
        </w:div>
        <w:div w:id="1452166361">
          <w:marLeft w:val="994"/>
          <w:marRight w:val="0"/>
          <w:marTop w:val="0"/>
          <w:marBottom w:val="0"/>
          <w:divBdr>
            <w:top w:val="none" w:sz="0" w:space="0" w:color="auto"/>
            <w:left w:val="none" w:sz="0" w:space="0" w:color="auto"/>
            <w:bottom w:val="none" w:sz="0" w:space="0" w:color="auto"/>
            <w:right w:val="none" w:sz="0" w:space="0" w:color="auto"/>
          </w:divBdr>
        </w:div>
        <w:div w:id="2114283721">
          <w:marLeft w:val="994"/>
          <w:marRight w:val="0"/>
          <w:marTop w:val="0"/>
          <w:marBottom w:val="0"/>
          <w:divBdr>
            <w:top w:val="none" w:sz="0" w:space="0" w:color="auto"/>
            <w:left w:val="none" w:sz="0" w:space="0" w:color="auto"/>
            <w:bottom w:val="none" w:sz="0" w:space="0" w:color="auto"/>
            <w:right w:val="none" w:sz="0" w:space="0" w:color="auto"/>
          </w:divBdr>
        </w:div>
      </w:divsChild>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14285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445577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1128896">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F5532-FE72-45D0-9536-98E6E0620F9F}">
  <ds:schemaRefs>
    <ds:schemaRef ds:uri="http://schemas.microsoft.com/sharepoint/v3/contenttype/forms"/>
  </ds:schemaRefs>
</ds:datastoreItem>
</file>

<file path=customXml/itemProps2.xml><?xml version="1.0" encoding="utf-8"?>
<ds:datastoreItem xmlns:ds="http://schemas.openxmlformats.org/officeDocument/2006/customXml" ds:itemID="{D7B5D2C8-E126-456B-A6D1-E9A39B6AE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05D3FC0-7F2E-464B-972A-BBF572CFF2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DCF5C7-7663-4F3D-9B70-ADFB12A4E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1036</Words>
  <Characters>5910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6933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2018-01-12T23:22:00Z</dcterms:created>
  <dcterms:modified xsi:type="dcterms:W3CDTF">2018-01-12T23:22:00Z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0x01010068B519F59218FD4E88B58DE214C6B6C1</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